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E42" w:rsidRPr="00CE4E42" w:rsidRDefault="00CE4E42" w:rsidP="00CE4E42">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E4E42">
        <w:rPr>
          <w:rFonts w:ascii="Times New Roman" w:eastAsia="Times New Roman" w:hAnsi="Times New Roman" w:cs="Times New Roman"/>
          <w:b/>
          <w:bCs/>
          <w:kern w:val="36"/>
          <w:sz w:val="48"/>
          <w:szCs w:val="48"/>
        </w:rPr>
        <w:t xml:space="preserve">Service Broker Sample: Asynchronous Triggers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by </w:t>
      </w:r>
      <w:hyperlink r:id="rId6" w:tooltip="Posts by Eitan Blumin" w:history="1">
        <w:proofErr w:type="spellStart"/>
        <w:r w:rsidRPr="00CE4E42">
          <w:rPr>
            <w:rFonts w:ascii="Times New Roman" w:eastAsia="Times New Roman" w:hAnsi="Times New Roman" w:cs="Times New Roman"/>
            <w:color w:val="0000FF"/>
            <w:sz w:val="24"/>
            <w:szCs w:val="24"/>
            <w:u w:val="single"/>
          </w:rPr>
          <w:t>Eitan</w:t>
        </w:r>
        <w:proofErr w:type="spellEnd"/>
        <w:r w:rsidRPr="00CE4E42">
          <w:rPr>
            <w:rFonts w:ascii="Times New Roman" w:eastAsia="Times New Roman" w:hAnsi="Times New Roman" w:cs="Times New Roman"/>
            <w:color w:val="0000FF"/>
            <w:sz w:val="24"/>
            <w:szCs w:val="24"/>
            <w:u w:val="single"/>
          </w:rPr>
          <w:t xml:space="preserve"> </w:t>
        </w:r>
        <w:proofErr w:type="spellStart"/>
        <w:r w:rsidRPr="00CE4E42">
          <w:rPr>
            <w:rFonts w:ascii="Times New Roman" w:eastAsia="Times New Roman" w:hAnsi="Times New Roman" w:cs="Times New Roman"/>
            <w:color w:val="0000FF"/>
            <w:sz w:val="24"/>
            <w:szCs w:val="24"/>
            <w:u w:val="single"/>
          </w:rPr>
          <w:t>Blumin</w:t>
        </w:r>
        <w:proofErr w:type="spellEnd"/>
      </w:hyperlink>
      <w:r w:rsidRPr="00CE4E42">
        <w:rPr>
          <w:rFonts w:ascii="Times New Roman" w:eastAsia="Times New Roman" w:hAnsi="Times New Roman" w:cs="Times New Roman"/>
          <w:sz w:val="24"/>
          <w:szCs w:val="24"/>
        </w:rPr>
        <w:t> on </w:t>
      </w:r>
      <w:hyperlink r:id="rId7" w:history="1">
        <w:r w:rsidRPr="00CE4E42">
          <w:rPr>
            <w:rFonts w:ascii="Times New Roman" w:eastAsia="Times New Roman" w:hAnsi="Times New Roman" w:cs="Times New Roman"/>
            <w:color w:val="0000FF"/>
            <w:sz w:val="24"/>
            <w:szCs w:val="24"/>
            <w:u w:val="single"/>
          </w:rPr>
          <w:t>4 December 2013</w:t>
        </w:r>
      </w:hyperlink>
      <w:r w:rsidRPr="00CE4E42">
        <w:rPr>
          <w:rFonts w:ascii="Times New Roman" w:eastAsia="Times New Roman" w:hAnsi="Times New Roman" w:cs="Times New Roman"/>
          <w:sz w:val="24"/>
          <w:szCs w:val="24"/>
        </w:rPr>
        <w:t> in </w:t>
      </w:r>
      <w:hyperlink r:id="rId8" w:history="1">
        <w:r w:rsidRPr="00CE4E42">
          <w:rPr>
            <w:rFonts w:ascii="Times New Roman" w:eastAsia="Times New Roman" w:hAnsi="Times New Roman" w:cs="Times New Roman"/>
            <w:color w:val="0000FF"/>
            <w:sz w:val="24"/>
            <w:szCs w:val="24"/>
            <w:u w:val="single"/>
          </w:rPr>
          <w:t>Blog</w:t>
        </w:r>
      </w:hyperlink>
      <w:r w:rsidRPr="00CE4E42">
        <w:rPr>
          <w:rFonts w:ascii="Times New Roman" w:eastAsia="Times New Roman" w:hAnsi="Times New Roman" w:cs="Times New Roman"/>
          <w:sz w:val="24"/>
          <w:szCs w:val="24"/>
        </w:rPr>
        <w:t> • </w:t>
      </w:r>
      <w:hyperlink r:id="rId9" w:anchor="comments" w:history="1">
        <w:r w:rsidRPr="00CE4E42">
          <w:rPr>
            <w:rFonts w:ascii="Times New Roman" w:eastAsia="Times New Roman" w:hAnsi="Times New Roman" w:cs="Times New Roman"/>
            <w:color w:val="0000FF"/>
            <w:sz w:val="24"/>
            <w:szCs w:val="24"/>
            <w:u w:val="single"/>
          </w:rPr>
          <w:t>15 Comments</w:t>
        </w:r>
      </w:hyperlink>
      <w:r w:rsidRPr="00CE4E42">
        <w:rPr>
          <w:rFonts w:ascii="Times New Roman" w:eastAsia="Times New Roman" w:hAnsi="Times New Roman" w:cs="Times New Roman"/>
          <w:sz w:val="24"/>
          <w:szCs w:val="24"/>
        </w:rPr>
        <w:t xml:space="preserve">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t>Introduction</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Service Broker is a cool feature new since SQL Server 2005. Yes, SQL 2014 is just around the corner so it’s hardly “new” any more. But in reality, many DBAs and database users are still not aware of this feature, don’t know how to utilize it, or are afraid to do so because they’re not familiar with it.</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In my previous post in the series, </w:t>
      </w:r>
      <w:hyperlink r:id="rId10" w:history="1">
        <w:r w:rsidRPr="00CE4E42">
          <w:rPr>
            <w:rFonts w:ascii="Times New Roman" w:eastAsia="Times New Roman" w:hAnsi="Times New Roman" w:cs="Times New Roman"/>
            <w:color w:val="0000FF"/>
            <w:sz w:val="24"/>
            <w:szCs w:val="24"/>
            <w:u w:val="single"/>
          </w:rPr>
          <w:t>Service Broker Sample: Multi-Threading</w:t>
        </w:r>
      </w:hyperlink>
      <w:r w:rsidRPr="00CE4E42">
        <w:rPr>
          <w:rFonts w:ascii="Times New Roman" w:eastAsia="Times New Roman" w:hAnsi="Times New Roman" w:cs="Times New Roman"/>
          <w:sz w:val="24"/>
          <w:szCs w:val="24"/>
        </w:rPr>
        <w:t>, I showed a rather advanced scenario where we can implement a multi-threading solution inside the SQL Server database engine. In this post, I hope to show a simpler scenario of using Service Broker in SQL Server.</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This time, I’ll start by handing out the API script itself and give brief explanation on how to use it. Then, if you’re interested, you may continue reading for further explanations.</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As before, I won’t go into too much detail introducing Service Broker. But Microsoft has an excellent and detailed chapter about Service Broker available right here: </w:t>
      </w:r>
      <w:hyperlink r:id="rId11" w:tgtFrame="_blank" w:history="1">
        <w:r w:rsidRPr="00CE4E42">
          <w:rPr>
            <w:rFonts w:ascii="Times New Roman" w:eastAsia="Times New Roman" w:hAnsi="Times New Roman" w:cs="Times New Roman"/>
            <w:color w:val="0000FF"/>
            <w:sz w:val="24"/>
            <w:szCs w:val="24"/>
            <w:u w:val="single"/>
          </w:rPr>
          <w:t>http://msdn.microsoft.com/en-us/library/bb522893.aspx</w:t>
        </w:r>
      </w:hyperlink>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t>The Short Version: Right to the Scripts</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Available below is the download of a zip file containing two scripts.</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The first one, “</w:t>
      </w:r>
      <w:proofErr w:type="spellStart"/>
      <w:r w:rsidRPr="00CE4E42">
        <w:rPr>
          <w:rFonts w:ascii="Times New Roman" w:eastAsia="Times New Roman" w:hAnsi="Times New Roman" w:cs="Times New Roman"/>
          <w:sz w:val="24"/>
          <w:szCs w:val="24"/>
        </w:rPr>
        <w:t>SB_AT_Installation.sql</w:t>
      </w:r>
      <w:proofErr w:type="spellEnd"/>
      <w:r w:rsidRPr="00CE4E42">
        <w:rPr>
          <w:rFonts w:ascii="Times New Roman" w:eastAsia="Times New Roman" w:hAnsi="Times New Roman" w:cs="Times New Roman"/>
          <w:sz w:val="24"/>
          <w:szCs w:val="24"/>
        </w:rPr>
        <w:t xml:space="preserve">”, is the </w:t>
      </w:r>
      <w:r w:rsidRPr="00CE4E42">
        <w:rPr>
          <w:rFonts w:ascii="Times New Roman" w:eastAsia="Times New Roman" w:hAnsi="Times New Roman" w:cs="Times New Roman"/>
          <w:b/>
          <w:bCs/>
          <w:sz w:val="24"/>
          <w:szCs w:val="24"/>
        </w:rPr>
        <w:t>installation script</w:t>
      </w:r>
      <w:r w:rsidRPr="00CE4E42">
        <w:rPr>
          <w:rFonts w:ascii="Times New Roman" w:eastAsia="Times New Roman" w:hAnsi="Times New Roman" w:cs="Times New Roman"/>
          <w:sz w:val="24"/>
          <w:szCs w:val="24"/>
        </w:rPr>
        <w:t>, responsible for creating all the objects we require for working with asynchronous triggers: the Service Broker procedures, endpoints and queues. Everything you need in order to implement asynchronous triggers in SQL Server.</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The other script, “</w:t>
      </w:r>
      <w:proofErr w:type="spellStart"/>
      <w:r w:rsidRPr="00CE4E42">
        <w:rPr>
          <w:rFonts w:ascii="Times New Roman" w:eastAsia="Times New Roman" w:hAnsi="Times New Roman" w:cs="Times New Roman"/>
          <w:sz w:val="24"/>
          <w:szCs w:val="24"/>
        </w:rPr>
        <w:t>SB_AT_Sample.sql</w:t>
      </w:r>
      <w:proofErr w:type="spellEnd"/>
      <w:r w:rsidRPr="00CE4E42">
        <w:rPr>
          <w:rFonts w:ascii="Times New Roman" w:eastAsia="Times New Roman" w:hAnsi="Times New Roman" w:cs="Times New Roman"/>
          <w:sz w:val="24"/>
          <w:szCs w:val="24"/>
        </w:rPr>
        <w:t xml:space="preserve">”, is a </w:t>
      </w:r>
      <w:r w:rsidRPr="00CE4E42">
        <w:rPr>
          <w:rFonts w:ascii="Times New Roman" w:eastAsia="Times New Roman" w:hAnsi="Times New Roman" w:cs="Times New Roman"/>
          <w:b/>
          <w:bCs/>
          <w:sz w:val="24"/>
          <w:szCs w:val="24"/>
        </w:rPr>
        <w:t>sample script</w:t>
      </w:r>
      <w:r w:rsidRPr="00CE4E42">
        <w:rPr>
          <w:rFonts w:ascii="Times New Roman" w:eastAsia="Times New Roman" w:hAnsi="Times New Roman" w:cs="Times New Roman"/>
          <w:sz w:val="24"/>
          <w:szCs w:val="24"/>
        </w:rPr>
        <w:t xml:space="preserve"> of how to use this API. For the sake of our example, we’ll use the </w:t>
      </w:r>
      <w:r w:rsidRPr="00CE4E42">
        <w:rPr>
          <w:rFonts w:ascii="Times New Roman" w:eastAsia="Times New Roman" w:hAnsi="Times New Roman" w:cs="Times New Roman"/>
          <w:b/>
          <w:bCs/>
          <w:sz w:val="24"/>
          <w:szCs w:val="24"/>
        </w:rPr>
        <w:t>AdventureWorks2008R2</w:t>
      </w:r>
      <w:r w:rsidRPr="00CE4E42">
        <w:rPr>
          <w:rFonts w:ascii="Times New Roman" w:eastAsia="Times New Roman" w:hAnsi="Times New Roman" w:cs="Times New Roman"/>
          <w:sz w:val="24"/>
          <w:szCs w:val="24"/>
        </w:rPr>
        <w:t xml:space="preserve"> database which is available for free download here: </w:t>
      </w:r>
      <w:hyperlink r:id="rId12" w:tgtFrame="_blank" w:history="1">
        <w:r w:rsidRPr="00CE4E42">
          <w:rPr>
            <w:rFonts w:ascii="Times New Roman" w:eastAsia="Times New Roman" w:hAnsi="Times New Roman" w:cs="Times New Roman"/>
            <w:color w:val="0000FF"/>
            <w:sz w:val="24"/>
            <w:szCs w:val="24"/>
            <w:u w:val="single"/>
          </w:rPr>
          <w:t>http://msftdbprodsamples.codeplex.com/releases/view/93587</w:t>
        </w:r>
      </w:hyperlink>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In that database, we’ll actually take an existing trigger </w:t>
      </w:r>
      <w:proofErr w:type="spellStart"/>
      <w:r w:rsidRPr="00CE4E42">
        <w:rPr>
          <w:rFonts w:ascii="Times New Roman" w:eastAsia="Times New Roman" w:hAnsi="Times New Roman" w:cs="Times New Roman"/>
          <w:b/>
          <w:bCs/>
          <w:sz w:val="24"/>
          <w:szCs w:val="24"/>
        </w:rPr>
        <w:t>uPurchaseOrderDetail</w:t>
      </w:r>
      <w:proofErr w:type="spellEnd"/>
      <w:r w:rsidRPr="00CE4E42">
        <w:rPr>
          <w:rFonts w:ascii="Times New Roman" w:eastAsia="Times New Roman" w:hAnsi="Times New Roman" w:cs="Times New Roman"/>
          <w:sz w:val="24"/>
          <w:szCs w:val="24"/>
        </w:rPr>
        <w:t xml:space="preserve"> which is defined on the table </w:t>
      </w:r>
      <w:proofErr w:type="spellStart"/>
      <w:r w:rsidRPr="00CE4E42">
        <w:rPr>
          <w:rFonts w:ascii="Times New Roman" w:eastAsia="Times New Roman" w:hAnsi="Times New Roman" w:cs="Times New Roman"/>
          <w:b/>
          <w:bCs/>
          <w:sz w:val="24"/>
          <w:szCs w:val="24"/>
        </w:rPr>
        <w:t>Purchasing.PurchaseOrderDetail</w:t>
      </w:r>
      <w:proofErr w:type="spellEnd"/>
      <w:r w:rsidRPr="00CE4E42">
        <w:rPr>
          <w:rFonts w:ascii="Times New Roman" w:eastAsia="Times New Roman" w:hAnsi="Times New Roman" w:cs="Times New Roman"/>
          <w:sz w:val="24"/>
          <w:szCs w:val="24"/>
        </w:rPr>
        <w:t>, and convert it into an asynchronous trigger.</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lang w:val="nl-BE" w:eastAsia="nl-BE"/>
        </w:rPr>
        <w:lastRenderedPageBreak/>
        <w:drawing>
          <wp:inline distT="0" distB="0" distL="0" distR="0">
            <wp:extent cx="1219200" cy="1219200"/>
            <wp:effectExtent l="0" t="0" r="0" b="0"/>
            <wp:docPr id="1" name="Picture 1" descr="http://i2.wp.com/www.madeirasql.com/wp-content/uploads/zip.png?w=75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2.wp.com/www.madeirasql.com/wp-content/uploads/zip.png?w=750">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t>API Usage</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The installation script provided above is implementing a generic “API” which will allow you to use it for </w:t>
      </w:r>
      <w:r w:rsidRPr="00CE4E42">
        <w:rPr>
          <w:rFonts w:ascii="Times New Roman" w:eastAsia="Times New Roman" w:hAnsi="Times New Roman" w:cs="Times New Roman"/>
          <w:i/>
          <w:iCs/>
          <w:sz w:val="24"/>
          <w:szCs w:val="24"/>
        </w:rPr>
        <w:t>any table</w:t>
      </w:r>
      <w:r w:rsidRPr="00CE4E42">
        <w:rPr>
          <w:rFonts w:ascii="Times New Roman" w:eastAsia="Times New Roman" w:hAnsi="Times New Roman" w:cs="Times New Roman"/>
          <w:sz w:val="24"/>
          <w:szCs w:val="24"/>
        </w:rPr>
        <w:t xml:space="preserve"> without any changes to the installed objects. The API will work like this:</w:t>
      </w:r>
    </w:p>
    <w:p w:rsidR="00CE4E42" w:rsidRPr="00CE4E42" w:rsidRDefault="00CE4E42" w:rsidP="00CE4E4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First, run the installation script on the database where you want the asynchronous triggers.</w:t>
      </w:r>
    </w:p>
    <w:p w:rsidR="00CE4E42" w:rsidRPr="00CE4E42" w:rsidRDefault="00CE4E42" w:rsidP="00CE4E4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Create a new stored procedure that will implement the logic of your trigger. This procedure must receive two parameters: </w:t>
      </w:r>
      <w:r w:rsidRPr="00CE4E42">
        <w:rPr>
          <w:rFonts w:ascii="Times New Roman" w:eastAsia="Times New Roman" w:hAnsi="Times New Roman" w:cs="Times New Roman"/>
          <w:b/>
          <w:bCs/>
          <w:sz w:val="24"/>
          <w:szCs w:val="24"/>
        </w:rPr>
        <w:t>@inserted</w:t>
      </w:r>
      <w:r w:rsidRPr="00CE4E42">
        <w:rPr>
          <w:rFonts w:ascii="Times New Roman" w:eastAsia="Times New Roman" w:hAnsi="Times New Roman" w:cs="Times New Roman"/>
          <w:sz w:val="24"/>
          <w:szCs w:val="24"/>
        </w:rPr>
        <w:t xml:space="preserve"> and </w:t>
      </w:r>
      <w:r w:rsidRPr="00CE4E42">
        <w:rPr>
          <w:rFonts w:ascii="Times New Roman" w:eastAsia="Times New Roman" w:hAnsi="Times New Roman" w:cs="Times New Roman"/>
          <w:b/>
          <w:bCs/>
          <w:sz w:val="24"/>
          <w:szCs w:val="24"/>
        </w:rPr>
        <w:t>@deleted</w:t>
      </w:r>
      <w:r w:rsidRPr="00CE4E42">
        <w:rPr>
          <w:rFonts w:ascii="Times New Roman" w:eastAsia="Times New Roman" w:hAnsi="Times New Roman" w:cs="Times New Roman"/>
          <w:sz w:val="24"/>
          <w:szCs w:val="24"/>
        </w:rPr>
        <w:t xml:space="preserve"> – both of type XML. Using XML methods such as </w:t>
      </w:r>
      <w:hyperlink r:id="rId15" w:tgtFrame="_blank" w:history="1">
        <w:r w:rsidRPr="00CE4E42">
          <w:rPr>
            <w:rFonts w:ascii="Times New Roman" w:eastAsia="Times New Roman" w:hAnsi="Times New Roman" w:cs="Times New Roman"/>
            <w:color w:val="0000FF"/>
            <w:sz w:val="24"/>
            <w:szCs w:val="24"/>
            <w:u w:val="single"/>
          </w:rPr>
          <w:t>nodes()</w:t>
        </w:r>
      </w:hyperlink>
      <w:r w:rsidRPr="00CE4E42">
        <w:rPr>
          <w:rFonts w:ascii="Times New Roman" w:eastAsia="Times New Roman" w:hAnsi="Times New Roman" w:cs="Times New Roman"/>
          <w:sz w:val="24"/>
          <w:szCs w:val="24"/>
        </w:rPr>
        <w:t xml:space="preserve">, </w:t>
      </w:r>
      <w:hyperlink r:id="rId16" w:tgtFrame="_blank" w:history="1">
        <w:r w:rsidRPr="00CE4E42">
          <w:rPr>
            <w:rFonts w:ascii="Times New Roman" w:eastAsia="Times New Roman" w:hAnsi="Times New Roman" w:cs="Times New Roman"/>
            <w:color w:val="0000FF"/>
            <w:sz w:val="24"/>
            <w:szCs w:val="24"/>
            <w:u w:val="single"/>
          </w:rPr>
          <w:t>query()</w:t>
        </w:r>
      </w:hyperlink>
      <w:r w:rsidRPr="00CE4E42">
        <w:rPr>
          <w:rFonts w:ascii="Times New Roman" w:eastAsia="Times New Roman" w:hAnsi="Times New Roman" w:cs="Times New Roman"/>
          <w:sz w:val="24"/>
          <w:szCs w:val="24"/>
        </w:rPr>
        <w:t xml:space="preserve"> and </w:t>
      </w:r>
      <w:hyperlink r:id="rId17" w:tgtFrame="_blank" w:history="1">
        <w:r w:rsidRPr="00CE4E42">
          <w:rPr>
            <w:rFonts w:ascii="Times New Roman" w:eastAsia="Times New Roman" w:hAnsi="Times New Roman" w:cs="Times New Roman"/>
            <w:color w:val="0000FF"/>
            <w:sz w:val="24"/>
            <w:szCs w:val="24"/>
            <w:u w:val="single"/>
          </w:rPr>
          <w:t>value()</w:t>
        </w:r>
      </w:hyperlink>
      <w:r w:rsidRPr="00CE4E42">
        <w:rPr>
          <w:rFonts w:ascii="Times New Roman" w:eastAsia="Times New Roman" w:hAnsi="Times New Roman" w:cs="Times New Roman"/>
          <w:sz w:val="24"/>
          <w:szCs w:val="24"/>
        </w:rPr>
        <w:t>, the procedure will use the data in the @inserted and @deleted parameters as it would use the regular INSERTED and DELETED tables.</w:t>
      </w:r>
    </w:p>
    <w:p w:rsidR="00CE4E42" w:rsidRPr="00CE4E42" w:rsidRDefault="00CE4E42" w:rsidP="00CE4E4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Create a regular DML trigger on your table, and include the following code inside it:</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after="18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36.5pt;height:60.75pt" o:ole="">
            <v:imagedata r:id="rId18" o:title=""/>
          </v:shape>
          <w:control r:id="rId19" w:name="DefaultOcxName" w:shapeid="_x0000_i1035"/>
        </w:object>
      </w:r>
    </w:p>
    <w:tbl>
      <w:tblPr>
        <w:tblW w:w="0" w:type="auto"/>
        <w:tblCellSpacing w:w="15" w:type="dxa"/>
        <w:tblInd w:w="-405" w:type="dxa"/>
        <w:tblCellMar>
          <w:top w:w="15" w:type="dxa"/>
          <w:left w:w="15" w:type="dxa"/>
          <w:bottom w:w="15" w:type="dxa"/>
          <w:right w:w="15" w:type="dxa"/>
        </w:tblCellMar>
        <w:tblLook w:val="04A0" w:firstRow="1" w:lastRow="0" w:firstColumn="1" w:lastColumn="0" w:noHBand="0" w:noVBand="1"/>
      </w:tblPr>
      <w:tblGrid>
        <w:gridCol w:w="315"/>
        <w:gridCol w:w="7926"/>
      </w:tblGrid>
      <w:tr w:rsidR="00CE4E42" w:rsidRPr="00CE4E42" w:rsidTr="00CE4E42">
        <w:trPr>
          <w:tblCellSpacing w:w="15" w:type="dxa"/>
        </w:trPr>
        <w:tc>
          <w:tcPr>
            <w:tcW w:w="0" w:type="auto"/>
            <w:vAlign w:val="center"/>
            <w:hideMark/>
          </w:tcPr>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1</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2</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3</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4</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5</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6</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7</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8</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9</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10</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11</w:t>
            </w:r>
          </w:p>
        </w:tc>
        <w:tc>
          <w:tcPr>
            <w:tcW w:w="0" w:type="auto"/>
            <w:vAlign w:val="center"/>
            <w:hideMark/>
          </w:tcPr>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DECLARE</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@inserted XML,</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@deleted XML;</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SELECT @inserted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SELECT * FROM inserted FOR XML PATH('row'), ROOT('inserted')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SELECT @deleted =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SELECT * FROM deleted FOR XML PATH('row'), ROOT('deleted')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EXECUTE </w:t>
            </w:r>
            <w:proofErr w:type="spellStart"/>
            <w:r w:rsidRPr="00CE4E42">
              <w:rPr>
                <w:rFonts w:ascii="Times New Roman" w:eastAsia="Times New Roman" w:hAnsi="Times New Roman" w:cs="Times New Roman"/>
                <w:sz w:val="24"/>
                <w:szCs w:val="24"/>
              </w:rPr>
              <w:t>SB_AT_Fire_Trigger</w:t>
            </w:r>
            <w:proofErr w:type="spellEnd"/>
            <w:r w:rsidRPr="00CE4E42">
              <w:rPr>
                <w:rFonts w:ascii="Times New Roman" w:eastAsia="Times New Roman" w:hAnsi="Times New Roman" w:cs="Times New Roman"/>
                <w:sz w:val="24"/>
                <w:szCs w:val="24"/>
              </w:rPr>
              <w:t xml:space="preserve"> '{</w:t>
            </w:r>
            <w:proofErr w:type="spellStart"/>
            <w:r w:rsidRPr="00CE4E42">
              <w:rPr>
                <w:rFonts w:ascii="Times New Roman" w:eastAsia="Times New Roman" w:hAnsi="Times New Roman" w:cs="Times New Roman"/>
                <w:sz w:val="24"/>
                <w:szCs w:val="24"/>
              </w:rPr>
              <w:t>YourProcedureName</w:t>
            </w:r>
            <w:proofErr w:type="spellEnd"/>
            <w:r w:rsidRPr="00CE4E42">
              <w:rPr>
                <w:rFonts w:ascii="Times New Roman" w:eastAsia="Times New Roman" w:hAnsi="Times New Roman" w:cs="Times New Roman"/>
                <w:sz w:val="24"/>
                <w:szCs w:val="24"/>
              </w:rPr>
              <w:t>}', @inserted, @deleted;</w:t>
            </w:r>
          </w:p>
        </w:tc>
      </w:tr>
    </w:tbl>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But replace </w:t>
      </w:r>
      <w:r w:rsidRPr="00CE4E42">
        <w:rPr>
          <w:rFonts w:ascii="Courier New" w:eastAsia="Times New Roman" w:hAnsi="Courier New" w:cs="Courier New"/>
          <w:color w:val="FF0000"/>
          <w:sz w:val="20"/>
          <w:szCs w:val="20"/>
        </w:rPr>
        <w:t>{</w:t>
      </w:r>
      <w:proofErr w:type="spellStart"/>
      <w:r w:rsidRPr="00CE4E42">
        <w:rPr>
          <w:rFonts w:ascii="Courier New" w:eastAsia="Times New Roman" w:hAnsi="Courier New" w:cs="Courier New"/>
          <w:color w:val="FF0000"/>
          <w:sz w:val="20"/>
          <w:szCs w:val="20"/>
        </w:rPr>
        <w:t>YourProcedureName</w:t>
      </w:r>
      <w:proofErr w:type="spellEnd"/>
      <w:r w:rsidRPr="00CE4E42">
        <w:rPr>
          <w:rFonts w:ascii="Courier New" w:eastAsia="Times New Roman" w:hAnsi="Courier New" w:cs="Courier New"/>
          <w:color w:val="FF0000"/>
          <w:sz w:val="20"/>
          <w:szCs w:val="20"/>
        </w:rPr>
        <w:t>}</w:t>
      </w:r>
      <w:r w:rsidRPr="00CE4E42">
        <w:rPr>
          <w:rFonts w:ascii="Times New Roman" w:eastAsia="Times New Roman" w:hAnsi="Times New Roman" w:cs="Times New Roman"/>
          <w:sz w:val="24"/>
          <w:szCs w:val="24"/>
        </w:rPr>
        <w:t xml:space="preserve"> with the name of your stored procedure which you created in step 2.</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lastRenderedPageBreak/>
        <w:t>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t>The Long Version: Detailed Explanation</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In order to understand what an asynchronous trigger is, we first need to make sure we understand what a normal trigger is.</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t>What is a DML Trigger?</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A DML trigger is a programmable routine (like a stored procedure) which is automatically executed when a DML operation (Data Manipulation) is performed on a table (i.e. UPDATE, INSERT, DELETE).</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The most important thing that sets triggers aside from stored procedures is the access to special “virtual tables” called </w:t>
      </w:r>
      <w:r w:rsidRPr="00CE4E42">
        <w:rPr>
          <w:rFonts w:ascii="Times New Roman" w:eastAsia="Times New Roman" w:hAnsi="Times New Roman" w:cs="Times New Roman"/>
          <w:b/>
          <w:bCs/>
          <w:sz w:val="24"/>
          <w:szCs w:val="24"/>
        </w:rPr>
        <w:t>INSERTED</w:t>
      </w:r>
      <w:r w:rsidRPr="00CE4E42">
        <w:rPr>
          <w:rFonts w:ascii="Times New Roman" w:eastAsia="Times New Roman" w:hAnsi="Times New Roman" w:cs="Times New Roman"/>
          <w:sz w:val="24"/>
          <w:szCs w:val="24"/>
        </w:rPr>
        <w:t xml:space="preserve"> and </w:t>
      </w:r>
      <w:r w:rsidRPr="00CE4E42">
        <w:rPr>
          <w:rFonts w:ascii="Times New Roman" w:eastAsia="Times New Roman" w:hAnsi="Times New Roman" w:cs="Times New Roman"/>
          <w:b/>
          <w:bCs/>
          <w:sz w:val="24"/>
          <w:szCs w:val="24"/>
        </w:rPr>
        <w:t>DELETED</w:t>
      </w:r>
      <w:r w:rsidRPr="00CE4E42">
        <w:rPr>
          <w:rFonts w:ascii="Times New Roman" w:eastAsia="Times New Roman" w:hAnsi="Times New Roman" w:cs="Times New Roman"/>
          <w:sz w:val="24"/>
          <w:szCs w:val="24"/>
        </w:rPr>
        <w:t>. When performing an INSERT, the INSERTED table will contain all the new rows that fired the trigger. When performing a DELETE, the DELETED table will contain all the deleted rows. And when performing an UPDATE, the INSERTED table will contain the new values of the updated rows, while the DELETED table will contain all the old values of those same rows.</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For further reading, please refer to the Microsoft MSDN resource: </w:t>
      </w:r>
      <w:hyperlink r:id="rId20" w:tgtFrame="_blank" w:history="1">
        <w:r w:rsidRPr="00CE4E42">
          <w:rPr>
            <w:rFonts w:ascii="Times New Roman" w:eastAsia="Times New Roman" w:hAnsi="Times New Roman" w:cs="Times New Roman"/>
            <w:color w:val="0000FF"/>
            <w:sz w:val="24"/>
            <w:szCs w:val="24"/>
            <w:u w:val="single"/>
          </w:rPr>
          <w:t>http://technet.microsoft.com/en-us/library/ms178110.aspx</w:t>
        </w:r>
      </w:hyperlink>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before="100" w:beforeAutospacing="1" w:after="100" w:afterAutospacing="1" w:line="240" w:lineRule="auto"/>
        <w:outlineLvl w:val="1"/>
        <w:rPr>
          <w:rFonts w:ascii="Times New Roman" w:eastAsia="Times New Roman" w:hAnsi="Times New Roman" w:cs="Times New Roman"/>
          <w:b/>
          <w:bCs/>
          <w:sz w:val="36"/>
          <w:szCs w:val="36"/>
        </w:rPr>
      </w:pPr>
      <w:r w:rsidRPr="00CE4E42">
        <w:rPr>
          <w:rFonts w:ascii="Times New Roman" w:eastAsia="Times New Roman" w:hAnsi="Times New Roman" w:cs="Times New Roman"/>
          <w:b/>
          <w:bCs/>
          <w:sz w:val="36"/>
          <w:szCs w:val="36"/>
        </w:rPr>
        <w:t>What is an Asynchronous Trigger?</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The thing that differentiates asynchronous and normal triggers is that normal triggers will not release the original DML statement (which caused the trigger to fire) before the trigger itself is complete. This means that if the trigger implements some complex logic that takes a while to execute, the users performing the simple DML operations may get surprised when they see that their simple INSERT, UPDATE or DELETE statement takes too long to execute – when in fact it is the trigger that causes the delay.</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With asynchronous triggers, on the other hand, the trigger doesn’t actually perform the requested work. Instead, the trigger creates a message that contains information about the work to be done and sends this message to a service that performs the work. The trigger then returns.</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This way, the program that implements the service (Service Broker in our case) performs the work in a separate transaction. By performing this work in a separate transaction, the original transaction can commit immediately. The application avoids system slowdowns that result from keeping the original transaction open while performing the work.</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In this post, I’ll provide an example script that implements exactly this kind of logic.</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lastRenderedPageBreak/>
        <w:t>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t>The Design</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Since Service Broker only works with binary or XML messages, we’ll use XML to send “trigger requests”.</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t>General Workflow</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The general workflow of our scenario is like this:</w:t>
      </w:r>
    </w:p>
    <w:p w:rsidR="00CE4E42" w:rsidRPr="00CE4E42" w:rsidRDefault="00CE4E42" w:rsidP="00CE4E4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The user performs an UPDATE operation on a table.</w:t>
      </w:r>
    </w:p>
    <w:p w:rsidR="00CE4E42" w:rsidRPr="00CE4E42" w:rsidRDefault="00CE4E42" w:rsidP="00CE4E4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An AFTER INSERT trigger on the table is fired. This trigger compiles the contents of the INSERTED and DELETED tables into XML parameters, creates a Service Broker message and sends it to a queue. The original transaction immediately returns.</w:t>
      </w:r>
    </w:p>
    <w:p w:rsidR="00CE4E42" w:rsidRPr="00CE4E42" w:rsidRDefault="00CE4E42" w:rsidP="00CE4E4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The Service Broker service fires up and processes the messages in the queue independently of the original transaction. It opens up a transaction that will pull the message out of the queue, execute a relevant stored procedure that will use the XML data previously taken from the INSERTED and DELETED tables, and implement the relevant logic.</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t>Understanding the Scripts</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The scripts provided for download above are commented to help you understand what’s going on. But we’ll go over them bit by bit just in case.</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t>The Installation Script</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In order to explain the installation script, I’ll list all the objects that we’re creating and explain the purpose of each object. More detailed information about the implementation can be found in the script itself.</w:t>
      </w:r>
    </w:p>
    <w:p w:rsidR="00CE4E42" w:rsidRPr="00CE4E42" w:rsidRDefault="00CE4E42" w:rsidP="00CE4E42">
      <w:pPr>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CE4E42">
        <w:rPr>
          <w:rFonts w:ascii="Times New Roman" w:eastAsia="Times New Roman" w:hAnsi="Times New Roman" w:cs="Times New Roman"/>
          <w:sz w:val="24"/>
          <w:szCs w:val="24"/>
        </w:rPr>
        <w:t>SB_AT_ServiceBrokerLogs</w:t>
      </w:r>
      <w:proofErr w:type="spellEnd"/>
      <w:r w:rsidRPr="00CE4E42">
        <w:rPr>
          <w:rFonts w:ascii="Times New Roman" w:eastAsia="Times New Roman" w:hAnsi="Times New Roman" w:cs="Times New Roman"/>
          <w:sz w:val="24"/>
          <w:szCs w:val="24"/>
        </w:rPr>
        <w:t>:</w:t>
      </w:r>
      <w:r w:rsidRPr="00CE4E42">
        <w:rPr>
          <w:rFonts w:ascii="Times New Roman" w:eastAsia="Times New Roman" w:hAnsi="Times New Roman" w:cs="Times New Roman"/>
          <w:sz w:val="24"/>
          <w:szCs w:val="24"/>
        </w:rPr>
        <w:br/>
        <w:t>This is a logging table which will be used to log the start and end of each query execution, as well as any errors that may occur.</w:t>
      </w:r>
    </w:p>
    <w:p w:rsidR="00CE4E42" w:rsidRPr="00CE4E42" w:rsidRDefault="00CE4E42" w:rsidP="00CE4E42">
      <w:pPr>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CE4E42">
        <w:rPr>
          <w:rFonts w:ascii="Times New Roman" w:eastAsia="Times New Roman" w:hAnsi="Times New Roman" w:cs="Times New Roman"/>
          <w:sz w:val="24"/>
          <w:szCs w:val="24"/>
        </w:rPr>
        <w:t>SB_AT_HandleQueue</w:t>
      </w:r>
      <w:proofErr w:type="spellEnd"/>
      <w:r w:rsidRPr="00CE4E42">
        <w:rPr>
          <w:rFonts w:ascii="Times New Roman" w:eastAsia="Times New Roman" w:hAnsi="Times New Roman" w:cs="Times New Roman"/>
          <w:sz w:val="24"/>
          <w:szCs w:val="24"/>
        </w:rPr>
        <w:t>:</w:t>
      </w:r>
      <w:r w:rsidRPr="00CE4E42">
        <w:rPr>
          <w:rFonts w:ascii="Times New Roman" w:eastAsia="Times New Roman" w:hAnsi="Times New Roman" w:cs="Times New Roman"/>
          <w:sz w:val="24"/>
          <w:szCs w:val="24"/>
        </w:rPr>
        <w:br/>
        <w:t>This is the activation procedure that Service Broker executes when it creates a “reader instance”. In other words, when there’s something in the request queue.</w:t>
      </w:r>
      <w:r w:rsidRPr="00CE4E42">
        <w:rPr>
          <w:rFonts w:ascii="Times New Roman" w:eastAsia="Times New Roman" w:hAnsi="Times New Roman" w:cs="Times New Roman"/>
          <w:sz w:val="24"/>
          <w:szCs w:val="24"/>
        </w:rPr>
        <w:br/>
        <w:t xml:space="preserve">This procedure is the most important part because it’s responsible for retrieving messages </w:t>
      </w:r>
      <w:r w:rsidRPr="00CE4E42">
        <w:rPr>
          <w:rFonts w:ascii="Times New Roman" w:eastAsia="Times New Roman" w:hAnsi="Times New Roman" w:cs="Times New Roman"/>
          <w:sz w:val="24"/>
          <w:szCs w:val="24"/>
        </w:rPr>
        <w:lastRenderedPageBreak/>
        <w:t>from the request queue, executing the relevant stored procedure implementing the trigger logic, and handling any errors that may occur.</w:t>
      </w:r>
    </w:p>
    <w:p w:rsidR="00CE4E42" w:rsidRPr="00CE4E42" w:rsidRDefault="00CE4E42" w:rsidP="00CE4E42">
      <w:pPr>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CE4E42">
        <w:rPr>
          <w:rFonts w:ascii="Times New Roman" w:eastAsia="Times New Roman" w:hAnsi="Times New Roman" w:cs="Times New Roman"/>
          <w:sz w:val="24"/>
          <w:szCs w:val="24"/>
        </w:rPr>
        <w:t>SB_AT_Request_Queue</w:t>
      </w:r>
      <w:proofErr w:type="spellEnd"/>
      <w:r w:rsidRPr="00CE4E42">
        <w:rPr>
          <w:rFonts w:ascii="Times New Roman" w:eastAsia="Times New Roman" w:hAnsi="Times New Roman" w:cs="Times New Roman"/>
          <w:sz w:val="24"/>
          <w:szCs w:val="24"/>
        </w:rPr>
        <w:t>:</w:t>
      </w:r>
      <w:r w:rsidRPr="00CE4E42">
        <w:rPr>
          <w:rFonts w:ascii="Times New Roman" w:eastAsia="Times New Roman" w:hAnsi="Times New Roman" w:cs="Times New Roman"/>
          <w:sz w:val="24"/>
          <w:szCs w:val="24"/>
        </w:rPr>
        <w:br/>
        <w:t xml:space="preserve">This is the queue where all trigger requests will be waiting to be processed. Its activation procedure is </w:t>
      </w:r>
      <w:proofErr w:type="spellStart"/>
      <w:r w:rsidRPr="00CE4E42">
        <w:rPr>
          <w:rFonts w:ascii="Times New Roman" w:eastAsia="Times New Roman" w:hAnsi="Times New Roman" w:cs="Times New Roman"/>
          <w:sz w:val="24"/>
          <w:szCs w:val="24"/>
        </w:rPr>
        <w:t>SB_AT_HandleQueue</w:t>
      </w:r>
      <w:proofErr w:type="spellEnd"/>
      <w:r w:rsidRPr="00CE4E42">
        <w:rPr>
          <w:rFonts w:ascii="Times New Roman" w:eastAsia="Times New Roman" w:hAnsi="Times New Roman" w:cs="Times New Roman"/>
          <w:sz w:val="24"/>
          <w:szCs w:val="24"/>
        </w:rPr>
        <w:t xml:space="preserve"> mentioned above.</w:t>
      </w:r>
    </w:p>
    <w:p w:rsidR="00CE4E42" w:rsidRPr="00CE4E42" w:rsidRDefault="00CE4E42" w:rsidP="00CE4E42">
      <w:pPr>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CE4E42">
        <w:rPr>
          <w:rFonts w:ascii="Times New Roman" w:eastAsia="Times New Roman" w:hAnsi="Times New Roman" w:cs="Times New Roman"/>
          <w:sz w:val="24"/>
          <w:szCs w:val="24"/>
        </w:rPr>
        <w:t>SB_AT_Response_Queue</w:t>
      </w:r>
      <w:proofErr w:type="spellEnd"/>
      <w:r w:rsidRPr="00CE4E42">
        <w:rPr>
          <w:rFonts w:ascii="Times New Roman" w:eastAsia="Times New Roman" w:hAnsi="Times New Roman" w:cs="Times New Roman"/>
          <w:sz w:val="24"/>
          <w:szCs w:val="24"/>
        </w:rPr>
        <w:t>:</w:t>
      </w:r>
      <w:r w:rsidRPr="00CE4E42">
        <w:rPr>
          <w:rFonts w:ascii="Times New Roman" w:eastAsia="Times New Roman" w:hAnsi="Times New Roman" w:cs="Times New Roman"/>
          <w:sz w:val="24"/>
          <w:szCs w:val="24"/>
        </w:rPr>
        <w:br/>
        <w:t>This is the response queue used for responses, but in this sample we won’t actually use it.</w:t>
      </w:r>
    </w:p>
    <w:p w:rsidR="00CE4E42" w:rsidRPr="00CE4E42" w:rsidRDefault="00CE4E42" w:rsidP="00CE4E4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[//SB_AT/Message]:</w:t>
      </w:r>
      <w:r w:rsidRPr="00CE4E42">
        <w:rPr>
          <w:rFonts w:ascii="Times New Roman" w:eastAsia="Times New Roman" w:hAnsi="Times New Roman" w:cs="Times New Roman"/>
          <w:sz w:val="24"/>
          <w:szCs w:val="24"/>
        </w:rPr>
        <w:br/>
        <w:t>This is a simple message type of “Well Formed XML”. We’ll be using it to verify our messages.</w:t>
      </w:r>
    </w:p>
    <w:p w:rsidR="00CE4E42" w:rsidRPr="00CE4E42" w:rsidRDefault="00CE4E42" w:rsidP="00CE4E4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[//SB_AT/Contract]:</w:t>
      </w:r>
      <w:r w:rsidRPr="00CE4E42">
        <w:rPr>
          <w:rFonts w:ascii="Times New Roman" w:eastAsia="Times New Roman" w:hAnsi="Times New Roman" w:cs="Times New Roman"/>
          <w:sz w:val="24"/>
          <w:szCs w:val="24"/>
        </w:rPr>
        <w:br/>
        <w:t>This is a contract defining that both target and initiator must send messages of type [//SB_AT/Message] mentioned above.</w:t>
      </w:r>
    </w:p>
    <w:p w:rsidR="00CE4E42" w:rsidRPr="00CE4E42" w:rsidRDefault="00CE4E42" w:rsidP="00CE4E4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[//SB_AT/</w:t>
      </w:r>
      <w:proofErr w:type="spellStart"/>
      <w:r w:rsidRPr="00CE4E42">
        <w:rPr>
          <w:rFonts w:ascii="Times New Roman" w:eastAsia="Times New Roman" w:hAnsi="Times New Roman" w:cs="Times New Roman"/>
          <w:sz w:val="24"/>
          <w:szCs w:val="24"/>
        </w:rPr>
        <w:t>ProcessReceivingService</w:t>
      </w:r>
      <w:proofErr w:type="spellEnd"/>
      <w:r w:rsidRPr="00CE4E42">
        <w:rPr>
          <w:rFonts w:ascii="Times New Roman" w:eastAsia="Times New Roman" w:hAnsi="Times New Roman" w:cs="Times New Roman"/>
          <w:sz w:val="24"/>
          <w:szCs w:val="24"/>
        </w:rPr>
        <w:t>]:</w:t>
      </w:r>
      <w:r w:rsidRPr="00CE4E42">
        <w:rPr>
          <w:rFonts w:ascii="Times New Roman" w:eastAsia="Times New Roman" w:hAnsi="Times New Roman" w:cs="Times New Roman"/>
          <w:sz w:val="24"/>
          <w:szCs w:val="24"/>
        </w:rPr>
        <w:br/>
        <w:t xml:space="preserve">This is the service endpoint working as the “target address” of trigger requests. We will be sending messages into this service. The queue it’ll be using to receive messages is </w:t>
      </w:r>
      <w:proofErr w:type="spellStart"/>
      <w:r w:rsidRPr="00CE4E42">
        <w:rPr>
          <w:rFonts w:ascii="Times New Roman" w:eastAsia="Times New Roman" w:hAnsi="Times New Roman" w:cs="Times New Roman"/>
          <w:sz w:val="24"/>
          <w:szCs w:val="24"/>
        </w:rPr>
        <w:t>SB_AT_Request_Queue</w:t>
      </w:r>
      <w:proofErr w:type="spellEnd"/>
      <w:r w:rsidRPr="00CE4E42">
        <w:rPr>
          <w:rFonts w:ascii="Times New Roman" w:eastAsia="Times New Roman" w:hAnsi="Times New Roman" w:cs="Times New Roman"/>
          <w:sz w:val="24"/>
          <w:szCs w:val="24"/>
        </w:rPr>
        <w:t xml:space="preserve"> mentioned above.</w:t>
      </w:r>
    </w:p>
    <w:p w:rsidR="00CE4E42" w:rsidRPr="00CE4E42" w:rsidRDefault="00CE4E42" w:rsidP="00CE4E4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[//SB_AT/</w:t>
      </w:r>
      <w:proofErr w:type="spellStart"/>
      <w:r w:rsidRPr="00CE4E42">
        <w:rPr>
          <w:rFonts w:ascii="Times New Roman" w:eastAsia="Times New Roman" w:hAnsi="Times New Roman" w:cs="Times New Roman"/>
          <w:sz w:val="24"/>
          <w:szCs w:val="24"/>
        </w:rPr>
        <w:t>ProcessStartingService</w:t>
      </w:r>
      <w:proofErr w:type="spellEnd"/>
      <w:r w:rsidRPr="00CE4E42">
        <w:rPr>
          <w:rFonts w:ascii="Times New Roman" w:eastAsia="Times New Roman" w:hAnsi="Times New Roman" w:cs="Times New Roman"/>
          <w:sz w:val="24"/>
          <w:szCs w:val="24"/>
        </w:rPr>
        <w:t>]:</w:t>
      </w:r>
      <w:r w:rsidRPr="00CE4E42">
        <w:rPr>
          <w:rFonts w:ascii="Times New Roman" w:eastAsia="Times New Roman" w:hAnsi="Times New Roman" w:cs="Times New Roman"/>
          <w:sz w:val="24"/>
          <w:szCs w:val="24"/>
        </w:rPr>
        <w:br/>
        <w:t>This is the service endpoint working as the “target address” of response messages, or more importantly as the “sender address” since we’ll be sending messages out from this service and into [//SB_AT/</w:t>
      </w:r>
      <w:proofErr w:type="spellStart"/>
      <w:r w:rsidRPr="00CE4E42">
        <w:rPr>
          <w:rFonts w:ascii="Times New Roman" w:eastAsia="Times New Roman" w:hAnsi="Times New Roman" w:cs="Times New Roman"/>
          <w:sz w:val="24"/>
          <w:szCs w:val="24"/>
        </w:rPr>
        <w:t>ProcessReceivingService</w:t>
      </w:r>
      <w:proofErr w:type="spellEnd"/>
      <w:r w:rsidRPr="00CE4E42">
        <w:rPr>
          <w:rFonts w:ascii="Times New Roman" w:eastAsia="Times New Roman" w:hAnsi="Times New Roman" w:cs="Times New Roman"/>
          <w:sz w:val="24"/>
          <w:szCs w:val="24"/>
        </w:rPr>
        <w:t>].</w:t>
      </w:r>
    </w:p>
    <w:p w:rsidR="00CE4E42" w:rsidRPr="00CE4E42" w:rsidRDefault="00CE4E42" w:rsidP="00CE4E42">
      <w:pPr>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CE4E42">
        <w:rPr>
          <w:rFonts w:ascii="Times New Roman" w:eastAsia="Times New Roman" w:hAnsi="Times New Roman" w:cs="Times New Roman"/>
          <w:sz w:val="24"/>
          <w:szCs w:val="24"/>
        </w:rPr>
        <w:t>SB_AT_Fire_Trigger</w:t>
      </w:r>
      <w:proofErr w:type="spellEnd"/>
      <w:r w:rsidRPr="00CE4E42">
        <w:rPr>
          <w:rFonts w:ascii="Times New Roman" w:eastAsia="Times New Roman" w:hAnsi="Times New Roman" w:cs="Times New Roman"/>
          <w:sz w:val="24"/>
          <w:szCs w:val="24"/>
        </w:rPr>
        <w:t>:</w:t>
      </w:r>
      <w:r w:rsidRPr="00CE4E42">
        <w:rPr>
          <w:rFonts w:ascii="Times New Roman" w:eastAsia="Times New Roman" w:hAnsi="Times New Roman" w:cs="Times New Roman"/>
          <w:sz w:val="24"/>
          <w:szCs w:val="24"/>
        </w:rPr>
        <w:br/>
        <w:t>This is the public procedure that will be used for firing an asynchronous trigger, by sending a message from [//SB_AT/</w:t>
      </w:r>
      <w:proofErr w:type="spellStart"/>
      <w:r w:rsidRPr="00CE4E42">
        <w:rPr>
          <w:rFonts w:ascii="Times New Roman" w:eastAsia="Times New Roman" w:hAnsi="Times New Roman" w:cs="Times New Roman"/>
          <w:sz w:val="24"/>
          <w:szCs w:val="24"/>
        </w:rPr>
        <w:t>ProcessStartingService</w:t>
      </w:r>
      <w:proofErr w:type="spellEnd"/>
      <w:r w:rsidRPr="00CE4E42">
        <w:rPr>
          <w:rFonts w:ascii="Times New Roman" w:eastAsia="Times New Roman" w:hAnsi="Times New Roman" w:cs="Times New Roman"/>
          <w:sz w:val="24"/>
          <w:szCs w:val="24"/>
        </w:rPr>
        <w:t>] to [//SB_AT/</w:t>
      </w:r>
      <w:proofErr w:type="spellStart"/>
      <w:r w:rsidRPr="00CE4E42">
        <w:rPr>
          <w:rFonts w:ascii="Times New Roman" w:eastAsia="Times New Roman" w:hAnsi="Times New Roman" w:cs="Times New Roman"/>
          <w:sz w:val="24"/>
          <w:szCs w:val="24"/>
        </w:rPr>
        <w:t>ProcessReceivingService</w:t>
      </w:r>
      <w:proofErr w:type="spellEnd"/>
      <w:r w:rsidRPr="00CE4E42">
        <w:rPr>
          <w:rFonts w:ascii="Times New Roman" w:eastAsia="Times New Roman" w:hAnsi="Times New Roman" w:cs="Times New Roman"/>
          <w:sz w:val="24"/>
          <w:szCs w:val="24"/>
        </w:rPr>
        <w:t>].</w:t>
      </w:r>
      <w:r w:rsidRPr="00CE4E42">
        <w:rPr>
          <w:rFonts w:ascii="Times New Roman" w:eastAsia="Times New Roman" w:hAnsi="Times New Roman" w:cs="Times New Roman"/>
          <w:sz w:val="24"/>
          <w:szCs w:val="24"/>
        </w:rPr>
        <w:br/>
        <w:t>You can think of it as an API simplifying our use of all the above objects.</w:t>
      </w:r>
      <w:r w:rsidRPr="00CE4E42">
        <w:rPr>
          <w:rFonts w:ascii="Times New Roman" w:eastAsia="Times New Roman" w:hAnsi="Times New Roman" w:cs="Times New Roman"/>
          <w:sz w:val="24"/>
          <w:szCs w:val="24"/>
        </w:rPr>
        <w:br/>
        <w:t>It receives as parameters the name of the stored procedure which should be executed, the INSERTED table formatted as XML, and the DELETED table formatted as XML (@inserted and @deleted).</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t>The Sample Script</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As I mentioned earlier, in this sample we’ll take the existing trigger </w:t>
      </w:r>
      <w:proofErr w:type="spellStart"/>
      <w:r w:rsidRPr="00CE4E42">
        <w:rPr>
          <w:rFonts w:ascii="Times New Roman" w:eastAsia="Times New Roman" w:hAnsi="Times New Roman" w:cs="Times New Roman"/>
          <w:b/>
          <w:bCs/>
          <w:sz w:val="24"/>
          <w:szCs w:val="24"/>
        </w:rPr>
        <w:t>uPurchaseOrderDetail</w:t>
      </w:r>
      <w:proofErr w:type="spellEnd"/>
      <w:r w:rsidRPr="00CE4E42">
        <w:rPr>
          <w:rFonts w:ascii="Times New Roman" w:eastAsia="Times New Roman" w:hAnsi="Times New Roman" w:cs="Times New Roman"/>
          <w:sz w:val="24"/>
          <w:szCs w:val="24"/>
        </w:rPr>
        <w:t xml:space="preserve">, which is defined on the table </w:t>
      </w:r>
      <w:proofErr w:type="spellStart"/>
      <w:r w:rsidRPr="00CE4E42">
        <w:rPr>
          <w:rFonts w:ascii="Times New Roman" w:eastAsia="Times New Roman" w:hAnsi="Times New Roman" w:cs="Times New Roman"/>
          <w:b/>
          <w:bCs/>
          <w:sz w:val="24"/>
          <w:szCs w:val="24"/>
        </w:rPr>
        <w:t>Purchasing.PurchaseOrderDetail</w:t>
      </w:r>
      <w:proofErr w:type="spellEnd"/>
      <w:r w:rsidRPr="00CE4E42">
        <w:rPr>
          <w:rFonts w:ascii="Times New Roman" w:eastAsia="Times New Roman" w:hAnsi="Times New Roman" w:cs="Times New Roman"/>
          <w:sz w:val="24"/>
          <w:szCs w:val="24"/>
        </w:rPr>
        <w:t xml:space="preserve"> in the AdventureWorks2008R2 sample database, and convert it into an asynchronous trigger.</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Technically, this means that we’ll copy the meat of the trigger’s code into a new stored procedure (we’ll call it “</w:t>
      </w:r>
      <w:proofErr w:type="spellStart"/>
      <w:r w:rsidRPr="00CE4E42">
        <w:rPr>
          <w:rFonts w:ascii="Times New Roman" w:eastAsia="Times New Roman" w:hAnsi="Times New Roman" w:cs="Times New Roman"/>
          <w:b/>
          <w:bCs/>
          <w:sz w:val="24"/>
          <w:szCs w:val="24"/>
        </w:rPr>
        <w:t>Purchasing.usp_AT_uPurchaseOrderDetail</w:t>
      </w:r>
      <w:proofErr w:type="spellEnd"/>
      <w:r w:rsidRPr="00CE4E42">
        <w:rPr>
          <w:rFonts w:ascii="Times New Roman" w:eastAsia="Times New Roman" w:hAnsi="Times New Roman" w:cs="Times New Roman"/>
          <w:sz w:val="24"/>
          <w:szCs w:val="24"/>
        </w:rPr>
        <w:t>”), and change it in such a way so instead of accessing the INSERTED table, it will access an XML parameter called @inserted and parse it into a relational table.</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For example, this code from the original trigger:</w:t>
      </w:r>
    </w:p>
    <w:p w:rsidR="00CE4E42" w:rsidRPr="00CE4E42" w:rsidRDefault="00CE4E42" w:rsidP="00CE4E42">
      <w:pPr>
        <w:spacing w:after="18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lastRenderedPageBreak/>
        <w:object w:dxaOrig="225" w:dyaOrig="225">
          <v:shape id="_x0000_i1038" type="#_x0000_t75" style="width:136.5pt;height:60.75pt" o:ole="">
            <v:imagedata r:id="rId21" o:title=""/>
          </v:shape>
          <w:control r:id="rId22" w:name="DefaultOcxName1" w:shapeid="_x0000_i1038"/>
        </w:object>
      </w:r>
    </w:p>
    <w:tbl>
      <w:tblPr>
        <w:tblW w:w="0" w:type="auto"/>
        <w:tblCellSpacing w:w="15" w:type="dxa"/>
        <w:tblInd w:w="-285" w:type="dxa"/>
        <w:tblCellMar>
          <w:top w:w="15" w:type="dxa"/>
          <w:left w:w="15" w:type="dxa"/>
          <w:bottom w:w="15" w:type="dxa"/>
          <w:right w:w="15" w:type="dxa"/>
        </w:tblCellMar>
        <w:tblLook w:val="04A0" w:firstRow="1" w:lastRow="0" w:firstColumn="1" w:lastColumn="0" w:noHBand="0" w:noVBand="1"/>
      </w:tblPr>
      <w:tblGrid>
        <w:gridCol w:w="195"/>
        <w:gridCol w:w="9540"/>
      </w:tblGrid>
      <w:tr w:rsidR="00CE4E42" w:rsidRPr="00CE4E42" w:rsidTr="00CE4E42">
        <w:trPr>
          <w:tblCellSpacing w:w="15" w:type="dxa"/>
        </w:trPr>
        <w:tc>
          <w:tcPr>
            <w:tcW w:w="0" w:type="auto"/>
            <w:vAlign w:val="center"/>
            <w:hideMark/>
          </w:tcPr>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1</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2</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3</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4</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5</w:t>
            </w:r>
          </w:p>
        </w:tc>
        <w:tc>
          <w:tcPr>
            <w:tcW w:w="0" w:type="auto"/>
            <w:vAlign w:val="center"/>
            <w:hideMark/>
          </w:tcPr>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UPDATE [Purchasing].[</w:t>
            </w:r>
            <w:proofErr w:type="spellStart"/>
            <w:r w:rsidRPr="00CE4E42">
              <w:rPr>
                <w:rFonts w:ascii="Times New Roman" w:eastAsia="Times New Roman" w:hAnsi="Times New Roman" w:cs="Times New Roman"/>
                <w:sz w:val="24"/>
                <w:szCs w:val="24"/>
              </w:rPr>
              <w:t>PurchaseOrderDetail</w:t>
            </w:r>
            <w:proofErr w:type="spellEnd"/>
            <w:r w:rsidRPr="00CE4E42">
              <w:rPr>
                <w:rFonts w:ascii="Times New Roman" w:eastAsia="Times New Roman" w:hAnsi="Times New Roman" w:cs="Times New Roman"/>
                <w:sz w:val="24"/>
                <w:szCs w:val="24"/>
              </w:rPr>
              <w:t>]</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SET [Purchasing].[</w:t>
            </w:r>
            <w:proofErr w:type="spellStart"/>
            <w:r w:rsidRPr="00CE4E42">
              <w:rPr>
                <w:rFonts w:ascii="Times New Roman" w:eastAsia="Times New Roman" w:hAnsi="Times New Roman" w:cs="Times New Roman"/>
                <w:sz w:val="24"/>
                <w:szCs w:val="24"/>
              </w:rPr>
              <w:t>PurchaseOrderDetail</w:t>
            </w:r>
            <w:proofErr w:type="spellEnd"/>
            <w:r w:rsidRPr="00CE4E42">
              <w:rPr>
                <w:rFonts w:ascii="Times New Roman" w:eastAsia="Times New Roman" w:hAnsi="Times New Roman" w:cs="Times New Roman"/>
                <w:sz w:val="24"/>
                <w:szCs w:val="24"/>
              </w:rPr>
              <w:t>].[</w:t>
            </w:r>
            <w:proofErr w:type="spellStart"/>
            <w:r w:rsidRPr="00CE4E42">
              <w:rPr>
                <w:rFonts w:ascii="Times New Roman" w:eastAsia="Times New Roman" w:hAnsi="Times New Roman" w:cs="Times New Roman"/>
                <w:sz w:val="24"/>
                <w:szCs w:val="24"/>
              </w:rPr>
              <w:t>ModifiedDate</w:t>
            </w:r>
            <w:proofErr w:type="spellEnd"/>
            <w:r w:rsidRPr="00CE4E42">
              <w:rPr>
                <w:rFonts w:ascii="Times New Roman" w:eastAsia="Times New Roman" w:hAnsi="Times New Roman" w:cs="Times New Roman"/>
                <w:sz w:val="24"/>
                <w:szCs w:val="24"/>
              </w:rPr>
              <w:t>] = GETDATE()</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FROM AS inserted</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WHERE inserted.[</w:t>
            </w:r>
            <w:proofErr w:type="spellStart"/>
            <w:r w:rsidRPr="00CE4E42">
              <w:rPr>
                <w:rFonts w:ascii="Times New Roman" w:eastAsia="Times New Roman" w:hAnsi="Times New Roman" w:cs="Times New Roman"/>
                <w:sz w:val="24"/>
                <w:szCs w:val="24"/>
              </w:rPr>
              <w:t>PurchaseOrderID</w:t>
            </w:r>
            <w:proofErr w:type="spellEnd"/>
            <w:r w:rsidRPr="00CE4E42">
              <w:rPr>
                <w:rFonts w:ascii="Times New Roman" w:eastAsia="Times New Roman" w:hAnsi="Times New Roman" w:cs="Times New Roman"/>
                <w:sz w:val="24"/>
                <w:szCs w:val="24"/>
              </w:rPr>
              <w:t>] = [Purchasing].[</w:t>
            </w:r>
            <w:proofErr w:type="spellStart"/>
            <w:r w:rsidRPr="00CE4E42">
              <w:rPr>
                <w:rFonts w:ascii="Times New Roman" w:eastAsia="Times New Roman" w:hAnsi="Times New Roman" w:cs="Times New Roman"/>
                <w:sz w:val="24"/>
                <w:szCs w:val="24"/>
              </w:rPr>
              <w:t>PurchaseOrderDetail</w:t>
            </w:r>
            <w:proofErr w:type="spellEnd"/>
            <w:r w:rsidRPr="00CE4E42">
              <w:rPr>
                <w:rFonts w:ascii="Times New Roman" w:eastAsia="Times New Roman" w:hAnsi="Times New Roman" w:cs="Times New Roman"/>
                <w:sz w:val="24"/>
                <w:szCs w:val="24"/>
              </w:rPr>
              <w:t>].[</w:t>
            </w:r>
            <w:proofErr w:type="spellStart"/>
            <w:r w:rsidRPr="00CE4E42">
              <w:rPr>
                <w:rFonts w:ascii="Times New Roman" w:eastAsia="Times New Roman" w:hAnsi="Times New Roman" w:cs="Times New Roman"/>
                <w:sz w:val="24"/>
                <w:szCs w:val="24"/>
              </w:rPr>
              <w:t>PurchaseOrderID</w:t>
            </w:r>
            <w:proofErr w:type="spellEnd"/>
            <w:r w:rsidRPr="00CE4E42">
              <w:rPr>
                <w:rFonts w:ascii="Times New Roman" w:eastAsia="Times New Roman" w:hAnsi="Times New Roman" w:cs="Times New Roman"/>
                <w:sz w:val="24"/>
                <w:szCs w:val="24"/>
              </w:rPr>
              <w:t>]</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AND inserted.[</w:t>
            </w:r>
            <w:proofErr w:type="spellStart"/>
            <w:r w:rsidRPr="00CE4E42">
              <w:rPr>
                <w:rFonts w:ascii="Times New Roman" w:eastAsia="Times New Roman" w:hAnsi="Times New Roman" w:cs="Times New Roman"/>
                <w:sz w:val="24"/>
                <w:szCs w:val="24"/>
              </w:rPr>
              <w:t>PurchaseOrderDetailID</w:t>
            </w:r>
            <w:proofErr w:type="spellEnd"/>
            <w:r w:rsidRPr="00CE4E42">
              <w:rPr>
                <w:rFonts w:ascii="Times New Roman" w:eastAsia="Times New Roman" w:hAnsi="Times New Roman" w:cs="Times New Roman"/>
                <w:sz w:val="24"/>
                <w:szCs w:val="24"/>
              </w:rPr>
              <w:t>] = [Purchasing].[</w:t>
            </w:r>
            <w:proofErr w:type="spellStart"/>
            <w:r w:rsidRPr="00CE4E42">
              <w:rPr>
                <w:rFonts w:ascii="Times New Roman" w:eastAsia="Times New Roman" w:hAnsi="Times New Roman" w:cs="Times New Roman"/>
                <w:sz w:val="24"/>
                <w:szCs w:val="24"/>
              </w:rPr>
              <w:t>PurchaseOrderDetail</w:t>
            </w:r>
            <w:proofErr w:type="spellEnd"/>
            <w:r w:rsidRPr="00CE4E42">
              <w:rPr>
                <w:rFonts w:ascii="Times New Roman" w:eastAsia="Times New Roman" w:hAnsi="Times New Roman" w:cs="Times New Roman"/>
                <w:sz w:val="24"/>
                <w:szCs w:val="24"/>
              </w:rPr>
              <w:t>].[</w:t>
            </w:r>
            <w:proofErr w:type="spellStart"/>
            <w:r w:rsidRPr="00CE4E42">
              <w:rPr>
                <w:rFonts w:ascii="Times New Roman" w:eastAsia="Times New Roman" w:hAnsi="Times New Roman" w:cs="Times New Roman"/>
                <w:sz w:val="24"/>
                <w:szCs w:val="24"/>
              </w:rPr>
              <w:t>PurchaseOrderDetailID</w:t>
            </w:r>
            <w:proofErr w:type="spellEnd"/>
            <w:r w:rsidRPr="00CE4E42">
              <w:rPr>
                <w:rFonts w:ascii="Times New Roman" w:eastAsia="Times New Roman" w:hAnsi="Times New Roman" w:cs="Times New Roman"/>
                <w:sz w:val="24"/>
                <w:szCs w:val="24"/>
              </w:rPr>
              <w:t>];</w:t>
            </w:r>
          </w:p>
        </w:tc>
      </w:tr>
    </w:tbl>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Will be converted to the following code:</w:t>
      </w:r>
    </w:p>
    <w:p w:rsidR="00CE4E42" w:rsidRPr="00CE4E42" w:rsidRDefault="00CE4E42" w:rsidP="00CE4E42">
      <w:pPr>
        <w:spacing w:after="18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object w:dxaOrig="225" w:dyaOrig="225">
          <v:shape id="_x0000_i1041" type="#_x0000_t75" style="width:136.5pt;height:60.75pt" o:ole="">
            <v:imagedata r:id="rId23" o:title=""/>
          </v:shape>
          <w:control r:id="rId24" w:name="DefaultOcxName2" w:shapeid="_x0000_i1041"/>
        </w:object>
      </w:r>
    </w:p>
    <w:tbl>
      <w:tblPr>
        <w:tblW w:w="0" w:type="auto"/>
        <w:tblCellSpacing w:w="15" w:type="dxa"/>
        <w:tblInd w:w="-405" w:type="dxa"/>
        <w:tblCellMar>
          <w:top w:w="15" w:type="dxa"/>
          <w:left w:w="15" w:type="dxa"/>
          <w:bottom w:w="15" w:type="dxa"/>
          <w:right w:w="15" w:type="dxa"/>
        </w:tblCellMar>
        <w:tblLook w:val="04A0" w:firstRow="1" w:lastRow="0" w:firstColumn="1" w:lastColumn="0" w:noHBand="0" w:noVBand="1"/>
      </w:tblPr>
      <w:tblGrid>
        <w:gridCol w:w="315"/>
        <w:gridCol w:w="9540"/>
      </w:tblGrid>
      <w:tr w:rsidR="00CE4E42" w:rsidRPr="00CE4E42" w:rsidTr="00CE4E42">
        <w:trPr>
          <w:tblCellSpacing w:w="15" w:type="dxa"/>
        </w:trPr>
        <w:tc>
          <w:tcPr>
            <w:tcW w:w="0" w:type="auto"/>
            <w:vAlign w:val="center"/>
            <w:hideMark/>
          </w:tcPr>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1</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2</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3</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4</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5</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6</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7</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8</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9</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10</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11</w:t>
            </w:r>
          </w:p>
        </w:tc>
        <w:tc>
          <w:tcPr>
            <w:tcW w:w="0" w:type="auto"/>
            <w:vAlign w:val="center"/>
            <w:hideMark/>
          </w:tcPr>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UPDATE [Purchasing].[</w:t>
            </w:r>
            <w:proofErr w:type="spellStart"/>
            <w:r w:rsidRPr="00CE4E42">
              <w:rPr>
                <w:rFonts w:ascii="Times New Roman" w:eastAsia="Times New Roman" w:hAnsi="Times New Roman" w:cs="Times New Roman"/>
                <w:sz w:val="24"/>
                <w:szCs w:val="24"/>
              </w:rPr>
              <w:t>PurchaseOrderDetail</w:t>
            </w:r>
            <w:proofErr w:type="spellEnd"/>
            <w:r w:rsidRPr="00CE4E42">
              <w:rPr>
                <w:rFonts w:ascii="Times New Roman" w:eastAsia="Times New Roman" w:hAnsi="Times New Roman" w:cs="Times New Roman"/>
                <w:sz w:val="24"/>
                <w:szCs w:val="24"/>
              </w:rPr>
              <w:t>]</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SET [Purchasing].[</w:t>
            </w:r>
            <w:proofErr w:type="spellStart"/>
            <w:r w:rsidRPr="00CE4E42">
              <w:rPr>
                <w:rFonts w:ascii="Times New Roman" w:eastAsia="Times New Roman" w:hAnsi="Times New Roman" w:cs="Times New Roman"/>
                <w:sz w:val="24"/>
                <w:szCs w:val="24"/>
              </w:rPr>
              <w:t>PurchaseOrderDetail</w:t>
            </w:r>
            <w:proofErr w:type="spellEnd"/>
            <w:r w:rsidRPr="00CE4E42">
              <w:rPr>
                <w:rFonts w:ascii="Times New Roman" w:eastAsia="Times New Roman" w:hAnsi="Times New Roman" w:cs="Times New Roman"/>
                <w:sz w:val="24"/>
                <w:szCs w:val="24"/>
              </w:rPr>
              <w:t>].[</w:t>
            </w:r>
            <w:proofErr w:type="spellStart"/>
            <w:r w:rsidRPr="00CE4E42">
              <w:rPr>
                <w:rFonts w:ascii="Times New Roman" w:eastAsia="Times New Roman" w:hAnsi="Times New Roman" w:cs="Times New Roman"/>
                <w:sz w:val="24"/>
                <w:szCs w:val="24"/>
              </w:rPr>
              <w:t>ModifiedDate</w:t>
            </w:r>
            <w:proofErr w:type="spellEnd"/>
            <w:r w:rsidRPr="00CE4E42">
              <w:rPr>
                <w:rFonts w:ascii="Times New Roman" w:eastAsia="Times New Roman" w:hAnsi="Times New Roman" w:cs="Times New Roman"/>
                <w:sz w:val="24"/>
                <w:szCs w:val="24"/>
              </w:rPr>
              <w:t>] = GETDATE()</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FROM</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SELECT</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roofErr w:type="spellStart"/>
            <w:r w:rsidRPr="00CE4E42">
              <w:rPr>
                <w:rFonts w:ascii="Times New Roman" w:eastAsia="Times New Roman" w:hAnsi="Times New Roman" w:cs="Times New Roman"/>
                <w:sz w:val="24"/>
                <w:szCs w:val="24"/>
              </w:rPr>
              <w:t>X.query</w:t>
            </w:r>
            <w:proofErr w:type="spellEnd"/>
            <w:r w:rsidRPr="00CE4E42">
              <w:rPr>
                <w:rFonts w:ascii="Times New Roman" w:eastAsia="Times New Roman" w:hAnsi="Times New Roman" w:cs="Times New Roman"/>
                <w:sz w:val="24"/>
                <w:szCs w:val="24"/>
              </w:rPr>
              <w:t>('.').value('(row/</w:t>
            </w:r>
            <w:proofErr w:type="spellStart"/>
            <w:r w:rsidRPr="00CE4E42">
              <w:rPr>
                <w:rFonts w:ascii="Times New Roman" w:eastAsia="Times New Roman" w:hAnsi="Times New Roman" w:cs="Times New Roman"/>
                <w:sz w:val="24"/>
                <w:szCs w:val="24"/>
              </w:rPr>
              <w:t>PurchaseOrderID</w:t>
            </w:r>
            <w:proofErr w:type="spellEnd"/>
            <w:r w:rsidRPr="00CE4E42">
              <w:rPr>
                <w:rFonts w:ascii="Times New Roman" w:eastAsia="Times New Roman" w:hAnsi="Times New Roman" w:cs="Times New Roman"/>
                <w:sz w:val="24"/>
                <w:szCs w:val="24"/>
              </w:rPr>
              <w:t>)[1]', '</w:t>
            </w:r>
            <w:proofErr w:type="spellStart"/>
            <w:r w:rsidRPr="00CE4E42">
              <w:rPr>
                <w:rFonts w:ascii="Times New Roman" w:eastAsia="Times New Roman" w:hAnsi="Times New Roman" w:cs="Times New Roman"/>
                <w:sz w:val="24"/>
                <w:szCs w:val="24"/>
              </w:rPr>
              <w:t>int</w:t>
            </w:r>
            <w:proofErr w:type="spellEnd"/>
            <w:r w:rsidRPr="00CE4E42">
              <w:rPr>
                <w:rFonts w:ascii="Times New Roman" w:eastAsia="Times New Roman" w:hAnsi="Times New Roman" w:cs="Times New Roman"/>
                <w:sz w:val="24"/>
                <w:szCs w:val="24"/>
              </w:rPr>
              <w:t xml:space="preserve">') AS </w:t>
            </w:r>
            <w:proofErr w:type="spellStart"/>
            <w:r w:rsidRPr="00CE4E42">
              <w:rPr>
                <w:rFonts w:ascii="Times New Roman" w:eastAsia="Times New Roman" w:hAnsi="Times New Roman" w:cs="Times New Roman"/>
                <w:sz w:val="24"/>
                <w:szCs w:val="24"/>
              </w:rPr>
              <w:t>PurchaseOrderID</w:t>
            </w:r>
            <w:proofErr w:type="spellEnd"/>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 </w:t>
            </w:r>
            <w:proofErr w:type="spellStart"/>
            <w:r w:rsidRPr="00CE4E42">
              <w:rPr>
                <w:rFonts w:ascii="Times New Roman" w:eastAsia="Times New Roman" w:hAnsi="Times New Roman" w:cs="Times New Roman"/>
                <w:sz w:val="24"/>
                <w:szCs w:val="24"/>
              </w:rPr>
              <w:t>X.query</w:t>
            </w:r>
            <w:proofErr w:type="spellEnd"/>
            <w:r w:rsidRPr="00CE4E42">
              <w:rPr>
                <w:rFonts w:ascii="Times New Roman" w:eastAsia="Times New Roman" w:hAnsi="Times New Roman" w:cs="Times New Roman"/>
                <w:sz w:val="24"/>
                <w:szCs w:val="24"/>
              </w:rPr>
              <w:t>('.').value('(row/</w:t>
            </w:r>
            <w:proofErr w:type="spellStart"/>
            <w:r w:rsidRPr="00CE4E42">
              <w:rPr>
                <w:rFonts w:ascii="Times New Roman" w:eastAsia="Times New Roman" w:hAnsi="Times New Roman" w:cs="Times New Roman"/>
                <w:sz w:val="24"/>
                <w:szCs w:val="24"/>
              </w:rPr>
              <w:t>PurchaseOrderDetailID</w:t>
            </w:r>
            <w:proofErr w:type="spellEnd"/>
            <w:r w:rsidRPr="00CE4E42">
              <w:rPr>
                <w:rFonts w:ascii="Times New Roman" w:eastAsia="Times New Roman" w:hAnsi="Times New Roman" w:cs="Times New Roman"/>
                <w:sz w:val="24"/>
                <w:szCs w:val="24"/>
              </w:rPr>
              <w:t>)[1]', '</w:t>
            </w:r>
            <w:proofErr w:type="spellStart"/>
            <w:r w:rsidRPr="00CE4E42">
              <w:rPr>
                <w:rFonts w:ascii="Times New Roman" w:eastAsia="Times New Roman" w:hAnsi="Times New Roman" w:cs="Times New Roman"/>
                <w:sz w:val="24"/>
                <w:szCs w:val="24"/>
              </w:rPr>
              <w:t>int</w:t>
            </w:r>
            <w:proofErr w:type="spellEnd"/>
            <w:r w:rsidRPr="00CE4E42">
              <w:rPr>
                <w:rFonts w:ascii="Times New Roman" w:eastAsia="Times New Roman" w:hAnsi="Times New Roman" w:cs="Times New Roman"/>
                <w:sz w:val="24"/>
                <w:szCs w:val="24"/>
              </w:rPr>
              <w:t xml:space="preserve">') AS </w:t>
            </w:r>
            <w:proofErr w:type="spellStart"/>
            <w:r w:rsidRPr="00CE4E42">
              <w:rPr>
                <w:rFonts w:ascii="Times New Roman" w:eastAsia="Times New Roman" w:hAnsi="Times New Roman" w:cs="Times New Roman"/>
                <w:sz w:val="24"/>
                <w:szCs w:val="24"/>
              </w:rPr>
              <w:t>PurchaseOrderDetailID</w:t>
            </w:r>
            <w:proofErr w:type="spellEnd"/>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FROM @</w:t>
            </w:r>
            <w:proofErr w:type="spellStart"/>
            <w:r w:rsidRPr="00CE4E42">
              <w:rPr>
                <w:rFonts w:ascii="Times New Roman" w:eastAsia="Times New Roman" w:hAnsi="Times New Roman" w:cs="Times New Roman"/>
                <w:sz w:val="24"/>
                <w:szCs w:val="24"/>
              </w:rPr>
              <w:t>inserted.nodes</w:t>
            </w:r>
            <w:proofErr w:type="spellEnd"/>
            <w:r w:rsidRPr="00CE4E42">
              <w:rPr>
                <w:rFonts w:ascii="Times New Roman" w:eastAsia="Times New Roman" w:hAnsi="Times New Roman" w:cs="Times New Roman"/>
                <w:sz w:val="24"/>
                <w:szCs w:val="24"/>
              </w:rPr>
              <w:t>('inserted/row') AS T(X)</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AS inserted</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WHERE inserted.[</w:t>
            </w:r>
            <w:proofErr w:type="spellStart"/>
            <w:r w:rsidRPr="00CE4E42">
              <w:rPr>
                <w:rFonts w:ascii="Times New Roman" w:eastAsia="Times New Roman" w:hAnsi="Times New Roman" w:cs="Times New Roman"/>
                <w:sz w:val="24"/>
                <w:szCs w:val="24"/>
              </w:rPr>
              <w:t>PurchaseOrderID</w:t>
            </w:r>
            <w:proofErr w:type="spellEnd"/>
            <w:r w:rsidRPr="00CE4E42">
              <w:rPr>
                <w:rFonts w:ascii="Times New Roman" w:eastAsia="Times New Roman" w:hAnsi="Times New Roman" w:cs="Times New Roman"/>
                <w:sz w:val="24"/>
                <w:szCs w:val="24"/>
              </w:rPr>
              <w:t>] = [Purchasing].[</w:t>
            </w:r>
            <w:proofErr w:type="spellStart"/>
            <w:r w:rsidRPr="00CE4E42">
              <w:rPr>
                <w:rFonts w:ascii="Times New Roman" w:eastAsia="Times New Roman" w:hAnsi="Times New Roman" w:cs="Times New Roman"/>
                <w:sz w:val="24"/>
                <w:szCs w:val="24"/>
              </w:rPr>
              <w:t>PurchaseOrderDetail</w:t>
            </w:r>
            <w:proofErr w:type="spellEnd"/>
            <w:r w:rsidRPr="00CE4E42">
              <w:rPr>
                <w:rFonts w:ascii="Times New Roman" w:eastAsia="Times New Roman" w:hAnsi="Times New Roman" w:cs="Times New Roman"/>
                <w:sz w:val="24"/>
                <w:szCs w:val="24"/>
              </w:rPr>
              <w:t>].[</w:t>
            </w:r>
            <w:proofErr w:type="spellStart"/>
            <w:r w:rsidRPr="00CE4E42">
              <w:rPr>
                <w:rFonts w:ascii="Times New Roman" w:eastAsia="Times New Roman" w:hAnsi="Times New Roman" w:cs="Times New Roman"/>
                <w:sz w:val="24"/>
                <w:szCs w:val="24"/>
              </w:rPr>
              <w:t>PurchaseOrderID</w:t>
            </w:r>
            <w:proofErr w:type="spellEnd"/>
            <w:r w:rsidRPr="00CE4E42">
              <w:rPr>
                <w:rFonts w:ascii="Times New Roman" w:eastAsia="Times New Roman" w:hAnsi="Times New Roman" w:cs="Times New Roman"/>
                <w:sz w:val="24"/>
                <w:szCs w:val="24"/>
              </w:rPr>
              <w:t>]</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AND inserted.[</w:t>
            </w:r>
            <w:proofErr w:type="spellStart"/>
            <w:r w:rsidRPr="00CE4E42">
              <w:rPr>
                <w:rFonts w:ascii="Times New Roman" w:eastAsia="Times New Roman" w:hAnsi="Times New Roman" w:cs="Times New Roman"/>
                <w:sz w:val="24"/>
                <w:szCs w:val="24"/>
              </w:rPr>
              <w:t>PurchaseOrderDetailID</w:t>
            </w:r>
            <w:proofErr w:type="spellEnd"/>
            <w:r w:rsidRPr="00CE4E42">
              <w:rPr>
                <w:rFonts w:ascii="Times New Roman" w:eastAsia="Times New Roman" w:hAnsi="Times New Roman" w:cs="Times New Roman"/>
                <w:sz w:val="24"/>
                <w:szCs w:val="24"/>
              </w:rPr>
              <w:t>] = [Purchasing].[</w:t>
            </w:r>
            <w:proofErr w:type="spellStart"/>
            <w:r w:rsidRPr="00CE4E42">
              <w:rPr>
                <w:rFonts w:ascii="Times New Roman" w:eastAsia="Times New Roman" w:hAnsi="Times New Roman" w:cs="Times New Roman"/>
                <w:sz w:val="24"/>
                <w:szCs w:val="24"/>
              </w:rPr>
              <w:t>PurchaseOrderDetail</w:t>
            </w:r>
            <w:proofErr w:type="spellEnd"/>
            <w:r w:rsidRPr="00CE4E42">
              <w:rPr>
                <w:rFonts w:ascii="Times New Roman" w:eastAsia="Times New Roman" w:hAnsi="Times New Roman" w:cs="Times New Roman"/>
                <w:sz w:val="24"/>
                <w:szCs w:val="24"/>
              </w:rPr>
              <w:t>].[</w:t>
            </w:r>
            <w:proofErr w:type="spellStart"/>
            <w:r w:rsidRPr="00CE4E42">
              <w:rPr>
                <w:rFonts w:ascii="Times New Roman" w:eastAsia="Times New Roman" w:hAnsi="Times New Roman" w:cs="Times New Roman"/>
                <w:sz w:val="24"/>
                <w:szCs w:val="24"/>
              </w:rPr>
              <w:t>PurchaseOrderDetailID</w:t>
            </w:r>
            <w:proofErr w:type="spellEnd"/>
            <w:r w:rsidRPr="00CE4E42">
              <w:rPr>
                <w:rFonts w:ascii="Times New Roman" w:eastAsia="Times New Roman" w:hAnsi="Times New Roman" w:cs="Times New Roman"/>
                <w:sz w:val="24"/>
                <w:szCs w:val="24"/>
              </w:rPr>
              <w:t>];</w:t>
            </w:r>
          </w:p>
        </w:tc>
      </w:tr>
    </w:tbl>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Note the usage of the XML methods </w:t>
      </w:r>
      <w:hyperlink r:id="rId25" w:tgtFrame="_blank" w:history="1">
        <w:r w:rsidRPr="00CE4E42">
          <w:rPr>
            <w:rFonts w:ascii="Times New Roman" w:eastAsia="Times New Roman" w:hAnsi="Times New Roman" w:cs="Times New Roman"/>
            <w:color w:val="0000FF"/>
            <w:sz w:val="24"/>
            <w:szCs w:val="24"/>
            <w:u w:val="single"/>
          </w:rPr>
          <w:t>nodes()</w:t>
        </w:r>
      </w:hyperlink>
      <w:r w:rsidRPr="00CE4E42">
        <w:rPr>
          <w:rFonts w:ascii="Times New Roman" w:eastAsia="Times New Roman" w:hAnsi="Times New Roman" w:cs="Times New Roman"/>
          <w:sz w:val="24"/>
          <w:szCs w:val="24"/>
        </w:rPr>
        <w:t>, q</w:t>
      </w:r>
      <w:hyperlink r:id="rId26" w:tgtFrame="_blank" w:history="1">
        <w:r w:rsidRPr="00CE4E42">
          <w:rPr>
            <w:rFonts w:ascii="Times New Roman" w:eastAsia="Times New Roman" w:hAnsi="Times New Roman" w:cs="Times New Roman"/>
            <w:color w:val="0000FF"/>
            <w:sz w:val="24"/>
            <w:szCs w:val="24"/>
            <w:u w:val="single"/>
          </w:rPr>
          <w:t>uery()</w:t>
        </w:r>
      </w:hyperlink>
      <w:r w:rsidRPr="00CE4E42">
        <w:rPr>
          <w:rFonts w:ascii="Times New Roman" w:eastAsia="Times New Roman" w:hAnsi="Times New Roman" w:cs="Times New Roman"/>
          <w:sz w:val="24"/>
          <w:szCs w:val="24"/>
        </w:rPr>
        <w:t xml:space="preserve"> and </w:t>
      </w:r>
      <w:hyperlink r:id="rId27" w:tgtFrame="_blank" w:history="1">
        <w:r w:rsidRPr="00CE4E42">
          <w:rPr>
            <w:rFonts w:ascii="Times New Roman" w:eastAsia="Times New Roman" w:hAnsi="Times New Roman" w:cs="Times New Roman"/>
            <w:color w:val="0000FF"/>
            <w:sz w:val="24"/>
            <w:szCs w:val="24"/>
            <w:u w:val="single"/>
          </w:rPr>
          <w:t>value()</w:t>
        </w:r>
      </w:hyperlink>
      <w:r w:rsidRPr="00CE4E42">
        <w:rPr>
          <w:rFonts w:ascii="Times New Roman" w:eastAsia="Times New Roman" w:hAnsi="Times New Roman" w:cs="Times New Roman"/>
          <w:sz w:val="24"/>
          <w:szCs w:val="24"/>
        </w:rPr>
        <w:t xml:space="preserve"> which are used for parsing the XML into relational form (click on any of them for more info).</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The actual trigger of the table will contain only the following code:</w:t>
      </w:r>
    </w:p>
    <w:p w:rsidR="00CE4E42" w:rsidRPr="00CE4E42" w:rsidRDefault="00CE4E42" w:rsidP="00CE4E42">
      <w:pPr>
        <w:spacing w:after="18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object w:dxaOrig="225" w:dyaOrig="225">
          <v:shape id="_x0000_i1044" type="#_x0000_t75" style="width:136.5pt;height:60.75pt" o:ole="">
            <v:imagedata r:id="rId28" o:title=""/>
          </v:shape>
          <w:control r:id="rId29" w:name="DefaultOcxName3" w:shapeid="_x0000_i1044"/>
        </w:object>
      </w:r>
    </w:p>
    <w:tbl>
      <w:tblPr>
        <w:tblW w:w="0" w:type="auto"/>
        <w:tblCellSpacing w:w="15" w:type="dxa"/>
        <w:tblInd w:w="-405" w:type="dxa"/>
        <w:tblCellMar>
          <w:top w:w="15" w:type="dxa"/>
          <w:left w:w="15" w:type="dxa"/>
          <w:bottom w:w="15" w:type="dxa"/>
          <w:right w:w="15" w:type="dxa"/>
        </w:tblCellMar>
        <w:tblLook w:val="04A0" w:firstRow="1" w:lastRow="0" w:firstColumn="1" w:lastColumn="0" w:noHBand="0" w:noVBand="1"/>
      </w:tblPr>
      <w:tblGrid>
        <w:gridCol w:w="315"/>
        <w:gridCol w:w="9540"/>
      </w:tblGrid>
      <w:tr w:rsidR="00CE4E42" w:rsidRPr="00CE4E42" w:rsidTr="00CE4E42">
        <w:trPr>
          <w:tblCellSpacing w:w="15" w:type="dxa"/>
        </w:trPr>
        <w:tc>
          <w:tcPr>
            <w:tcW w:w="0" w:type="auto"/>
            <w:vAlign w:val="center"/>
            <w:hideMark/>
          </w:tcPr>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1</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2</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3</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lastRenderedPageBreak/>
              <w:t>4</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5</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6</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7</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8</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9</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10</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11</w:t>
            </w:r>
          </w:p>
        </w:tc>
        <w:tc>
          <w:tcPr>
            <w:tcW w:w="0" w:type="auto"/>
            <w:vAlign w:val="center"/>
            <w:hideMark/>
          </w:tcPr>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lastRenderedPageBreak/>
              <w:t>DECLARE</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@inserted XML,</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@deleted XML;</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lastRenderedPageBreak/>
              <w:t>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SELECT @inserted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SELECT * FROM inserted FOR XML PATH('row'), ROOT('inserted')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SELECT @deleted =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SELECT * FROM deleted FOR XML PATH('row'), ROOT('deleted')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after="0"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EXECUTE </w:t>
            </w:r>
            <w:proofErr w:type="spellStart"/>
            <w:r w:rsidRPr="00CE4E42">
              <w:rPr>
                <w:rFonts w:ascii="Times New Roman" w:eastAsia="Times New Roman" w:hAnsi="Times New Roman" w:cs="Times New Roman"/>
                <w:sz w:val="24"/>
                <w:szCs w:val="24"/>
              </w:rPr>
              <w:t>SB_AT_Fire_Trigger</w:t>
            </w:r>
            <w:proofErr w:type="spellEnd"/>
            <w:r w:rsidRPr="00CE4E42">
              <w:rPr>
                <w:rFonts w:ascii="Times New Roman" w:eastAsia="Times New Roman" w:hAnsi="Times New Roman" w:cs="Times New Roman"/>
                <w:sz w:val="24"/>
                <w:szCs w:val="24"/>
              </w:rPr>
              <w:t xml:space="preserve"> '</w:t>
            </w:r>
            <w:proofErr w:type="spellStart"/>
            <w:r w:rsidRPr="00CE4E42">
              <w:rPr>
                <w:rFonts w:ascii="Times New Roman" w:eastAsia="Times New Roman" w:hAnsi="Times New Roman" w:cs="Times New Roman"/>
                <w:sz w:val="24"/>
                <w:szCs w:val="24"/>
              </w:rPr>
              <w:t>Purchasing.usp_AT_uPurchaseOrderDetail</w:t>
            </w:r>
            <w:proofErr w:type="spellEnd"/>
            <w:r w:rsidRPr="00CE4E42">
              <w:rPr>
                <w:rFonts w:ascii="Times New Roman" w:eastAsia="Times New Roman" w:hAnsi="Times New Roman" w:cs="Times New Roman"/>
                <w:sz w:val="24"/>
                <w:szCs w:val="24"/>
              </w:rPr>
              <w:t>', @inserted, @deleted;</w:t>
            </w:r>
          </w:p>
        </w:tc>
      </w:tr>
    </w:tbl>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lastRenderedPageBreak/>
        <w:t xml:space="preserve">Note how we format the INSERTED and DELETED tables as XML and save their contents in XML variables. Then we pass them on to the stored procedure </w:t>
      </w:r>
      <w:proofErr w:type="spellStart"/>
      <w:r w:rsidRPr="00CE4E42">
        <w:rPr>
          <w:rFonts w:ascii="Times New Roman" w:eastAsia="Times New Roman" w:hAnsi="Times New Roman" w:cs="Times New Roman"/>
          <w:b/>
          <w:bCs/>
          <w:sz w:val="24"/>
          <w:szCs w:val="24"/>
        </w:rPr>
        <w:t>SB_AT_Fire_Trigger</w:t>
      </w:r>
      <w:proofErr w:type="spellEnd"/>
      <w:r w:rsidRPr="00CE4E42">
        <w:rPr>
          <w:rFonts w:ascii="Times New Roman" w:eastAsia="Times New Roman" w:hAnsi="Times New Roman" w:cs="Times New Roman"/>
          <w:sz w:val="24"/>
          <w:szCs w:val="24"/>
        </w:rPr>
        <w:t xml:space="preserve"> together with the name of the stored procedure implementing the actual trigger logic </w:t>
      </w:r>
      <w:r w:rsidRPr="00CE4E42">
        <w:rPr>
          <w:rFonts w:ascii="Times New Roman" w:eastAsia="Times New Roman" w:hAnsi="Times New Roman" w:cs="Times New Roman"/>
          <w:b/>
          <w:bCs/>
          <w:sz w:val="24"/>
          <w:szCs w:val="24"/>
        </w:rPr>
        <w:t>(</w:t>
      </w:r>
      <w:proofErr w:type="spellStart"/>
      <w:r w:rsidRPr="00CE4E42">
        <w:rPr>
          <w:rFonts w:ascii="Times New Roman" w:eastAsia="Times New Roman" w:hAnsi="Times New Roman" w:cs="Times New Roman"/>
          <w:b/>
          <w:bCs/>
          <w:sz w:val="24"/>
          <w:szCs w:val="24"/>
        </w:rPr>
        <w:t>Purchasing.usp_AT_uPurchaseOrderDetail</w:t>
      </w:r>
      <w:proofErr w:type="spellEnd"/>
      <w:r w:rsidRPr="00CE4E42">
        <w:rPr>
          <w:rFonts w:ascii="Times New Roman" w:eastAsia="Times New Roman" w:hAnsi="Times New Roman" w:cs="Times New Roman"/>
          <w:b/>
          <w:bCs/>
          <w:sz w:val="24"/>
          <w:szCs w:val="24"/>
        </w:rPr>
        <w:t>).</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t>Important Notes</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Some points I’d like to stress that are important to remember:</w:t>
      </w:r>
    </w:p>
    <w:p w:rsidR="00CE4E42" w:rsidRPr="00CE4E42" w:rsidRDefault="00CE4E42" w:rsidP="00CE4E4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The stored procedure </w:t>
      </w:r>
      <w:proofErr w:type="spellStart"/>
      <w:r w:rsidRPr="00CE4E42">
        <w:rPr>
          <w:rFonts w:ascii="Times New Roman" w:eastAsia="Times New Roman" w:hAnsi="Times New Roman" w:cs="Times New Roman"/>
          <w:b/>
          <w:bCs/>
          <w:sz w:val="24"/>
          <w:szCs w:val="24"/>
        </w:rPr>
        <w:t>SB_AT_Fire_Trigger</w:t>
      </w:r>
      <w:proofErr w:type="spellEnd"/>
      <w:r w:rsidRPr="00CE4E42">
        <w:rPr>
          <w:rFonts w:ascii="Times New Roman" w:eastAsia="Times New Roman" w:hAnsi="Times New Roman" w:cs="Times New Roman"/>
          <w:sz w:val="24"/>
          <w:szCs w:val="24"/>
        </w:rPr>
        <w:t xml:space="preserve"> receives as its first parameter the name of another stored procedure which is supposed to implement the actual trigger logic. Using this method you can use </w:t>
      </w:r>
      <w:proofErr w:type="spellStart"/>
      <w:r w:rsidRPr="00CE4E42">
        <w:rPr>
          <w:rFonts w:ascii="Times New Roman" w:eastAsia="Times New Roman" w:hAnsi="Times New Roman" w:cs="Times New Roman"/>
          <w:sz w:val="24"/>
          <w:szCs w:val="24"/>
        </w:rPr>
        <w:t>SB_AT_Fire_Trigger</w:t>
      </w:r>
      <w:proofErr w:type="spellEnd"/>
      <w:r w:rsidRPr="00CE4E42">
        <w:rPr>
          <w:rFonts w:ascii="Times New Roman" w:eastAsia="Times New Roman" w:hAnsi="Times New Roman" w:cs="Times New Roman"/>
          <w:sz w:val="24"/>
          <w:szCs w:val="24"/>
        </w:rPr>
        <w:t xml:space="preserve"> for just about any table. Just create a “trigger procedure” and pass it on as the first parameter.</w:t>
      </w:r>
    </w:p>
    <w:p w:rsidR="00CE4E42" w:rsidRPr="00CE4E42" w:rsidRDefault="00CE4E42" w:rsidP="00CE4E4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The first two parameters of your “trigger procedure” (</w:t>
      </w:r>
      <w:proofErr w:type="spellStart"/>
      <w:r w:rsidRPr="00CE4E42">
        <w:rPr>
          <w:rFonts w:ascii="Times New Roman" w:eastAsia="Times New Roman" w:hAnsi="Times New Roman" w:cs="Times New Roman"/>
          <w:sz w:val="24"/>
          <w:szCs w:val="24"/>
        </w:rPr>
        <w:t>Purchasing.usp_AT_uPurchaseOrderDetail</w:t>
      </w:r>
      <w:proofErr w:type="spellEnd"/>
      <w:r w:rsidRPr="00CE4E42">
        <w:rPr>
          <w:rFonts w:ascii="Times New Roman" w:eastAsia="Times New Roman" w:hAnsi="Times New Roman" w:cs="Times New Roman"/>
          <w:sz w:val="24"/>
          <w:szCs w:val="24"/>
        </w:rPr>
        <w:t xml:space="preserve"> in our sample above) must be </w:t>
      </w:r>
      <w:r w:rsidRPr="00CE4E42">
        <w:rPr>
          <w:rFonts w:ascii="Times New Roman" w:eastAsia="Times New Roman" w:hAnsi="Times New Roman" w:cs="Times New Roman"/>
          <w:b/>
          <w:bCs/>
          <w:sz w:val="24"/>
          <w:szCs w:val="24"/>
        </w:rPr>
        <w:t>@inserted and @deleted XML parameters</w:t>
      </w:r>
      <w:r w:rsidRPr="00CE4E42">
        <w:rPr>
          <w:rFonts w:ascii="Times New Roman" w:eastAsia="Times New Roman" w:hAnsi="Times New Roman" w:cs="Times New Roman"/>
          <w:sz w:val="24"/>
          <w:szCs w:val="24"/>
        </w:rPr>
        <w:t>. The procedure should be using these parameters instead of the native INSERTED and DELETED tables. The reason for this is of course that we’re not inside the trigger’s scope anymore. We’re in the scope of a regular stored procedure, and therefore the INSERTED and DELETED tables are not available.</w:t>
      </w:r>
    </w:p>
    <w:p w:rsidR="00CE4E42" w:rsidRPr="00CE4E42" w:rsidRDefault="00CE4E42" w:rsidP="00CE4E4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xml:space="preserve">Since we are not in the context of the trigger anymore, it’s also important to stress that </w:t>
      </w:r>
      <w:r w:rsidRPr="00CE4E42">
        <w:rPr>
          <w:rFonts w:ascii="Times New Roman" w:eastAsia="Times New Roman" w:hAnsi="Times New Roman" w:cs="Times New Roman"/>
          <w:b/>
          <w:bCs/>
          <w:sz w:val="24"/>
          <w:szCs w:val="24"/>
        </w:rPr>
        <w:t>executing the ROLLBACK command will not rollback the DML operation</w:t>
      </w:r>
      <w:r w:rsidRPr="00CE4E42">
        <w:rPr>
          <w:rFonts w:ascii="Times New Roman" w:eastAsia="Times New Roman" w:hAnsi="Times New Roman" w:cs="Times New Roman"/>
          <w:sz w:val="24"/>
          <w:szCs w:val="24"/>
        </w:rPr>
        <w:t xml:space="preserve"> that fired the trigger. If a ROLLBACK command is integral to the logic of your trigger, you will need to implement it yourself by utilizing the primary key columns of the table (which I hope you have), and joining with the data in the @inserted and/or @deleted parameters. </w:t>
      </w:r>
    </w:p>
    <w:p w:rsidR="00CE4E42" w:rsidRPr="00CE4E42" w:rsidRDefault="00CE4E42" w:rsidP="00CE4E42">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To rollback a DELETE, you can use the data in the @deleted parameter to re-insert the deleted data.</w:t>
      </w:r>
    </w:p>
    <w:p w:rsidR="00CE4E42" w:rsidRPr="00CE4E42" w:rsidRDefault="00CE4E42" w:rsidP="00CE4E42">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To rollback an INSERT, you can use the data in the @inserted parameter to delete the inserted data.</w:t>
      </w:r>
    </w:p>
    <w:p w:rsidR="00CE4E42" w:rsidRPr="00CE4E42" w:rsidRDefault="00CE4E42" w:rsidP="00CE4E42">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To rollback an UPDATE, you can use the @deleted parameter to regain the old data. WARNING: Don’t forget to take into account that in order to rollback an UPDATE you must perform another UPDATE, so obviously it will re-fire the trigger again. Take precautions as to not cause an infinite loop of triggers!</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 </w:t>
      </w:r>
    </w:p>
    <w:p w:rsidR="00CE4E42" w:rsidRPr="00CE4E42" w:rsidRDefault="00CE4E42" w:rsidP="00CE4E42">
      <w:pPr>
        <w:spacing w:before="100" w:beforeAutospacing="1" w:after="100" w:afterAutospacing="1" w:line="240" w:lineRule="auto"/>
        <w:outlineLvl w:val="2"/>
        <w:rPr>
          <w:rFonts w:ascii="Times New Roman" w:eastAsia="Times New Roman" w:hAnsi="Times New Roman" w:cs="Times New Roman"/>
          <w:b/>
          <w:bCs/>
          <w:sz w:val="27"/>
          <w:szCs w:val="27"/>
        </w:rPr>
      </w:pPr>
      <w:r w:rsidRPr="00CE4E42">
        <w:rPr>
          <w:rFonts w:ascii="Times New Roman" w:eastAsia="Times New Roman" w:hAnsi="Times New Roman" w:cs="Times New Roman"/>
          <w:b/>
          <w:bCs/>
          <w:sz w:val="27"/>
          <w:szCs w:val="27"/>
        </w:rPr>
        <w:lastRenderedPageBreak/>
        <w:t>Conclusion</w:t>
      </w:r>
    </w:p>
    <w:p w:rsidR="00CE4E42" w:rsidRPr="00CE4E42" w:rsidRDefault="00CE4E42" w:rsidP="00CE4E42">
      <w:pPr>
        <w:spacing w:before="100" w:beforeAutospacing="1" w:after="100" w:afterAutospacing="1" w:line="240" w:lineRule="auto"/>
        <w:rPr>
          <w:rFonts w:ascii="Times New Roman" w:eastAsia="Times New Roman" w:hAnsi="Times New Roman" w:cs="Times New Roman"/>
          <w:sz w:val="24"/>
          <w:szCs w:val="24"/>
        </w:rPr>
      </w:pPr>
      <w:r w:rsidRPr="00CE4E42">
        <w:rPr>
          <w:rFonts w:ascii="Times New Roman" w:eastAsia="Times New Roman" w:hAnsi="Times New Roman" w:cs="Times New Roman"/>
          <w:sz w:val="24"/>
          <w:szCs w:val="24"/>
        </w:rPr>
        <w:t>This sample should be much simpler than the first one (implementing multi-threading), and I hope it’ll give you a better idea on how you can use Service Broker to your advantage in SQL Server. And if not that, then I hope that at least now you have one more copy-paste trick up your sleeve to help you implement asynchronous triggers easily.</w:t>
      </w:r>
    </w:p>
    <w:p w:rsidR="00121B41" w:rsidRDefault="00414583">
      <w:hyperlink r:id="rId30" w:history="1">
        <w:r w:rsidR="00CE4E42" w:rsidRPr="00455B2F">
          <w:rPr>
            <w:rStyle w:val="Hyperlink"/>
          </w:rPr>
          <w:t>http://www.madeiradata.com/service-broker-asynchronous-triggers/</w:t>
        </w:r>
      </w:hyperlink>
    </w:p>
    <w:p w:rsidR="00CE4E42" w:rsidRDefault="00CE4E42">
      <w:bookmarkStart w:id="0" w:name="_GoBack"/>
      <w:bookmarkEnd w:id="0"/>
    </w:p>
    <w:sectPr w:rsidR="00CE4E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5E5D2B"/>
    <w:multiLevelType w:val="multilevel"/>
    <w:tmpl w:val="23B42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46C78EA"/>
    <w:multiLevelType w:val="multilevel"/>
    <w:tmpl w:val="D85E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474E61"/>
    <w:multiLevelType w:val="multilevel"/>
    <w:tmpl w:val="57E2F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D01E61"/>
    <w:multiLevelType w:val="multilevel"/>
    <w:tmpl w:val="554E1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E42"/>
    <w:rsid w:val="00121B41"/>
    <w:rsid w:val="00414583"/>
    <w:rsid w:val="00CE4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E4E4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E4E4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4E4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E4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E4E4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4E42"/>
    <w:rPr>
      <w:rFonts w:ascii="Times New Roman" w:eastAsia="Times New Roman" w:hAnsi="Times New Roman" w:cs="Times New Roman"/>
      <w:b/>
      <w:bCs/>
      <w:sz w:val="27"/>
      <w:szCs w:val="27"/>
    </w:rPr>
  </w:style>
  <w:style w:type="character" w:customStyle="1" w:styleId="fn">
    <w:name w:val="fn"/>
    <w:basedOn w:val="DefaultParagraphFont"/>
    <w:rsid w:val="00CE4E42"/>
  </w:style>
  <w:style w:type="character" w:styleId="Hyperlink">
    <w:name w:val="Hyperlink"/>
    <w:basedOn w:val="DefaultParagraphFont"/>
    <w:uiPriority w:val="99"/>
    <w:unhideWhenUsed/>
    <w:rsid w:val="00CE4E42"/>
    <w:rPr>
      <w:color w:val="0000FF"/>
      <w:u w:val="single"/>
    </w:rPr>
  </w:style>
  <w:style w:type="paragraph" w:styleId="NormalWeb">
    <w:name w:val="Normal (Web)"/>
    <w:basedOn w:val="Normal"/>
    <w:uiPriority w:val="99"/>
    <w:semiHidden/>
    <w:unhideWhenUsed/>
    <w:rsid w:val="00CE4E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4E42"/>
    <w:rPr>
      <w:b/>
      <w:bCs/>
    </w:rPr>
  </w:style>
  <w:style w:type="character" w:styleId="Emphasis">
    <w:name w:val="Emphasis"/>
    <w:basedOn w:val="DefaultParagraphFont"/>
    <w:uiPriority w:val="20"/>
    <w:qFormat/>
    <w:rsid w:val="00CE4E42"/>
    <w:rPr>
      <w:i/>
      <w:iCs/>
    </w:rPr>
  </w:style>
  <w:style w:type="character" w:customStyle="1" w:styleId="crayon-st">
    <w:name w:val="crayon-st"/>
    <w:basedOn w:val="DefaultParagraphFont"/>
    <w:rsid w:val="00CE4E42"/>
  </w:style>
  <w:style w:type="character" w:customStyle="1" w:styleId="crayon-h">
    <w:name w:val="crayon-h"/>
    <w:basedOn w:val="DefaultParagraphFont"/>
    <w:rsid w:val="00CE4E42"/>
  </w:style>
  <w:style w:type="character" w:customStyle="1" w:styleId="crayon-t">
    <w:name w:val="crayon-t"/>
    <w:basedOn w:val="DefaultParagraphFont"/>
    <w:rsid w:val="00CE4E42"/>
  </w:style>
  <w:style w:type="character" w:customStyle="1" w:styleId="crayon-s">
    <w:name w:val="crayon-s"/>
    <w:basedOn w:val="DefaultParagraphFont"/>
    <w:rsid w:val="00CE4E42"/>
  </w:style>
  <w:style w:type="character" w:styleId="HTMLCode">
    <w:name w:val="HTML Code"/>
    <w:basedOn w:val="DefaultParagraphFont"/>
    <w:uiPriority w:val="99"/>
    <w:semiHidden/>
    <w:unhideWhenUsed/>
    <w:rsid w:val="00CE4E42"/>
    <w:rPr>
      <w:rFonts w:ascii="Courier New" w:eastAsia="Times New Roman" w:hAnsi="Courier New" w:cs="Courier New"/>
      <w:sz w:val="20"/>
      <w:szCs w:val="20"/>
    </w:rPr>
  </w:style>
  <w:style w:type="character" w:customStyle="1" w:styleId="crayon-r">
    <w:name w:val="crayon-r"/>
    <w:basedOn w:val="DefaultParagraphFont"/>
    <w:rsid w:val="00CE4E42"/>
  </w:style>
  <w:style w:type="paragraph" w:styleId="BalloonText">
    <w:name w:val="Balloon Text"/>
    <w:basedOn w:val="Normal"/>
    <w:link w:val="BalloonTextChar"/>
    <w:uiPriority w:val="99"/>
    <w:semiHidden/>
    <w:unhideWhenUsed/>
    <w:rsid w:val="00CE4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E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E4E4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E4E4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4E4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E4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E4E4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4E42"/>
    <w:rPr>
      <w:rFonts w:ascii="Times New Roman" w:eastAsia="Times New Roman" w:hAnsi="Times New Roman" w:cs="Times New Roman"/>
      <w:b/>
      <w:bCs/>
      <w:sz w:val="27"/>
      <w:szCs w:val="27"/>
    </w:rPr>
  </w:style>
  <w:style w:type="character" w:customStyle="1" w:styleId="fn">
    <w:name w:val="fn"/>
    <w:basedOn w:val="DefaultParagraphFont"/>
    <w:rsid w:val="00CE4E42"/>
  </w:style>
  <w:style w:type="character" w:styleId="Hyperlink">
    <w:name w:val="Hyperlink"/>
    <w:basedOn w:val="DefaultParagraphFont"/>
    <w:uiPriority w:val="99"/>
    <w:unhideWhenUsed/>
    <w:rsid w:val="00CE4E42"/>
    <w:rPr>
      <w:color w:val="0000FF"/>
      <w:u w:val="single"/>
    </w:rPr>
  </w:style>
  <w:style w:type="paragraph" w:styleId="NormalWeb">
    <w:name w:val="Normal (Web)"/>
    <w:basedOn w:val="Normal"/>
    <w:uiPriority w:val="99"/>
    <w:semiHidden/>
    <w:unhideWhenUsed/>
    <w:rsid w:val="00CE4E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4E42"/>
    <w:rPr>
      <w:b/>
      <w:bCs/>
    </w:rPr>
  </w:style>
  <w:style w:type="character" w:styleId="Emphasis">
    <w:name w:val="Emphasis"/>
    <w:basedOn w:val="DefaultParagraphFont"/>
    <w:uiPriority w:val="20"/>
    <w:qFormat/>
    <w:rsid w:val="00CE4E42"/>
    <w:rPr>
      <w:i/>
      <w:iCs/>
    </w:rPr>
  </w:style>
  <w:style w:type="character" w:customStyle="1" w:styleId="crayon-st">
    <w:name w:val="crayon-st"/>
    <w:basedOn w:val="DefaultParagraphFont"/>
    <w:rsid w:val="00CE4E42"/>
  </w:style>
  <w:style w:type="character" w:customStyle="1" w:styleId="crayon-h">
    <w:name w:val="crayon-h"/>
    <w:basedOn w:val="DefaultParagraphFont"/>
    <w:rsid w:val="00CE4E42"/>
  </w:style>
  <w:style w:type="character" w:customStyle="1" w:styleId="crayon-t">
    <w:name w:val="crayon-t"/>
    <w:basedOn w:val="DefaultParagraphFont"/>
    <w:rsid w:val="00CE4E42"/>
  </w:style>
  <w:style w:type="character" w:customStyle="1" w:styleId="crayon-s">
    <w:name w:val="crayon-s"/>
    <w:basedOn w:val="DefaultParagraphFont"/>
    <w:rsid w:val="00CE4E42"/>
  </w:style>
  <w:style w:type="character" w:styleId="HTMLCode">
    <w:name w:val="HTML Code"/>
    <w:basedOn w:val="DefaultParagraphFont"/>
    <w:uiPriority w:val="99"/>
    <w:semiHidden/>
    <w:unhideWhenUsed/>
    <w:rsid w:val="00CE4E42"/>
    <w:rPr>
      <w:rFonts w:ascii="Courier New" w:eastAsia="Times New Roman" w:hAnsi="Courier New" w:cs="Courier New"/>
      <w:sz w:val="20"/>
      <w:szCs w:val="20"/>
    </w:rPr>
  </w:style>
  <w:style w:type="character" w:customStyle="1" w:styleId="crayon-r">
    <w:name w:val="crayon-r"/>
    <w:basedOn w:val="DefaultParagraphFont"/>
    <w:rsid w:val="00CE4E42"/>
  </w:style>
  <w:style w:type="paragraph" w:styleId="BalloonText">
    <w:name w:val="Balloon Text"/>
    <w:basedOn w:val="Normal"/>
    <w:link w:val="BalloonTextChar"/>
    <w:uiPriority w:val="99"/>
    <w:semiHidden/>
    <w:unhideWhenUsed/>
    <w:rsid w:val="00CE4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E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4448519">
      <w:bodyDiv w:val="1"/>
      <w:marLeft w:val="0"/>
      <w:marRight w:val="0"/>
      <w:marTop w:val="0"/>
      <w:marBottom w:val="0"/>
      <w:divBdr>
        <w:top w:val="none" w:sz="0" w:space="0" w:color="auto"/>
        <w:left w:val="none" w:sz="0" w:space="0" w:color="auto"/>
        <w:bottom w:val="none" w:sz="0" w:space="0" w:color="auto"/>
        <w:right w:val="none" w:sz="0" w:space="0" w:color="auto"/>
      </w:divBdr>
      <w:divsChild>
        <w:div w:id="883440826">
          <w:marLeft w:val="0"/>
          <w:marRight w:val="0"/>
          <w:marTop w:val="0"/>
          <w:marBottom w:val="0"/>
          <w:divBdr>
            <w:top w:val="none" w:sz="0" w:space="0" w:color="auto"/>
            <w:left w:val="none" w:sz="0" w:space="0" w:color="auto"/>
            <w:bottom w:val="none" w:sz="0" w:space="0" w:color="auto"/>
            <w:right w:val="none" w:sz="0" w:space="0" w:color="auto"/>
          </w:divBdr>
        </w:div>
        <w:div w:id="315455245">
          <w:marLeft w:val="0"/>
          <w:marRight w:val="0"/>
          <w:marTop w:val="0"/>
          <w:marBottom w:val="0"/>
          <w:divBdr>
            <w:top w:val="none" w:sz="0" w:space="0" w:color="auto"/>
            <w:left w:val="none" w:sz="0" w:space="0" w:color="auto"/>
            <w:bottom w:val="none" w:sz="0" w:space="0" w:color="auto"/>
            <w:right w:val="none" w:sz="0" w:space="0" w:color="auto"/>
          </w:divBdr>
          <w:divsChild>
            <w:div w:id="24916625">
              <w:marLeft w:val="0"/>
              <w:marRight w:val="0"/>
              <w:marTop w:val="180"/>
              <w:marBottom w:val="180"/>
              <w:divBdr>
                <w:top w:val="none" w:sz="0" w:space="0" w:color="auto"/>
                <w:left w:val="none" w:sz="0" w:space="0" w:color="auto"/>
                <w:bottom w:val="none" w:sz="0" w:space="0" w:color="auto"/>
                <w:right w:val="none" w:sz="0" w:space="0" w:color="auto"/>
              </w:divBdr>
              <w:divsChild>
                <w:div w:id="735395617">
                  <w:marLeft w:val="0"/>
                  <w:marRight w:val="0"/>
                  <w:marTop w:val="0"/>
                  <w:marBottom w:val="0"/>
                  <w:divBdr>
                    <w:top w:val="none" w:sz="0" w:space="0" w:color="auto"/>
                    <w:left w:val="none" w:sz="0" w:space="0" w:color="auto"/>
                    <w:bottom w:val="none" w:sz="0" w:space="0" w:color="auto"/>
                    <w:right w:val="none" w:sz="0" w:space="0" w:color="auto"/>
                  </w:divBdr>
                </w:div>
                <w:div w:id="158034951">
                  <w:marLeft w:val="0"/>
                  <w:marRight w:val="0"/>
                  <w:marTop w:val="0"/>
                  <w:marBottom w:val="0"/>
                  <w:divBdr>
                    <w:top w:val="none" w:sz="0" w:space="0" w:color="auto"/>
                    <w:left w:val="none" w:sz="0" w:space="0" w:color="auto"/>
                    <w:bottom w:val="none" w:sz="0" w:space="0" w:color="auto"/>
                    <w:right w:val="none" w:sz="0" w:space="0" w:color="auto"/>
                  </w:divBdr>
                  <w:divsChild>
                    <w:div w:id="1614173238">
                      <w:marLeft w:val="0"/>
                      <w:marRight w:val="0"/>
                      <w:marTop w:val="0"/>
                      <w:marBottom w:val="0"/>
                      <w:divBdr>
                        <w:top w:val="none" w:sz="0" w:space="0" w:color="auto"/>
                        <w:left w:val="none" w:sz="0" w:space="0" w:color="auto"/>
                        <w:bottom w:val="none" w:sz="0" w:space="0" w:color="auto"/>
                        <w:right w:val="none" w:sz="0" w:space="0" w:color="auto"/>
                      </w:divBdr>
                      <w:divsChild>
                        <w:div w:id="1785999542">
                          <w:marLeft w:val="0"/>
                          <w:marRight w:val="0"/>
                          <w:marTop w:val="0"/>
                          <w:marBottom w:val="0"/>
                          <w:divBdr>
                            <w:top w:val="none" w:sz="0" w:space="0" w:color="auto"/>
                            <w:left w:val="none" w:sz="0" w:space="0" w:color="auto"/>
                            <w:bottom w:val="none" w:sz="0" w:space="0" w:color="auto"/>
                            <w:right w:val="none" w:sz="0" w:space="0" w:color="auto"/>
                          </w:divBdr>
                        </w:div>
                        <w:div w:id="1318799742">
                          <w:marLeft w:val="0"/>
                          <w:marRight w:val="0"/>
                          <w:marTop w:val="0"/>
                          <w:marBottom w:val="0"/>
                          <w:divBdr>
                            <w:top w:val="none" w:sz="0" w:space="0" w:color="auto"/>
                            <w:left w:val="none" w:sz="0" w:space="0" w:color="auto"/>
                            <w:bottom w:val="none" w:sz="0" w:space="0" w:color="auto"/>
                            <w:right w:val="none" w:sz="0" w:space="0" w:color="auto"/>
                          </w:divBdr>
                        </w:div>
                        <w:div w:id="1943219555">
                          <w:marLeft w:val="0"/>
                          <w:marRight w:val="0"/>
                          <w:marTop w:val="0"/>
                          <w:marBottom w:val="0"/>
                          <w:divBdr>
                            <w:top w:val="none" w:sz="0" w:space="0" w:color="auto"/>
                            <w:left w:val="none" w:sz="0" w:space="0" w:color="auto"/>
                            <w:bottom w:val="none" w:sz="0" w:space="0" w:color="auto"/>
                            <w:right w:val="none" w:sz="0" w:space="0" w:color="auto"/>
                          </w:divBdr>
                        </w:div>
                        <w:div w:id="884412027">
                          <w:marLeft w:val="0"/>
                          <w:marRight w:val="0"/>
                          <w:marTop w:val="0"/>
                          <w:marBottom w:val="0"/>
                          <w:divBdr>
                            <w:top w:val="none" w:sz="0" w:space="0" w:color="auto"/>
                            <w:left w:val="none" w:sz="0" w:space="0" w:color="auto"/>
                            <w:bottom w:val="none" w:sz="0" w:space="0" w:color="auto"/>
                            <w:right w:val="none" w:sz="0" w:space="0" w:color="auto"/>
                          </w:divBdr>
                        </w:div>
                        <w:div w:id="141773451">
                          <w:marLeft w:val="0"/>
                          <w:marRight w:val="0"/>
                          <w:marTop w:val="0"/>
                          <w:marBottom w:val="0"/>
                          <w:divBdr>
                            <w:top w:val="none" w:sz="0" w:space="0" w:color="auto"/>
                            <w:left w:val="none" w:sz="0" w:space="0" w:color="auto"/>
                            <w:bottom w:val="none" w:sz="0" w:space="0" w:color="auto"/>
                            <w:right w:val="none" w:sz="0" w:space="0" w:color="auto"/>
                          </w:divBdr>
                        </w:div>
                        <w:div w:id="1364135491">
                          <w:marLeft w:val="0"/>
                          <w:marRight w:val="0"/>
                          <w:marTop w:val="0"/>
                          <w:marBottom w:val="0"/>
                          <w:divBdr>
                            <w:top w:val="none" w:sz="0" w:space="0" w:color="auto"/>
                            <w:left w:val="none" w:sz="0" w:space="0" w:color="auto"/>
                            <w:bottom w:val="none" w:sz="0" w:space="0" w:color="auto"/>
                            <w:right w:val="none" w:sz="0" w:space="0" w:color="auto"/>
                          </w:divBdr>
                        </w:div>
                        <w:div w:id="842554860">
                          <w:marLeft w:val="0"/>
                          <w:marRight w:val="0"/>
                          <w:marTop w:val="0"/>
                          <w:marBottom w:val="0"/>
                          <w:divBdr>
                            <w:top w:val="none" w:sz="0" w:space="0" w:color="auto"/>
                            <w:left w:val="none" w:sz="0" w:space="0" w:color="auto"/>
                            <w:bottom w:val="none" w:sz="0" w:space="0" w:color="auto"/>
                            <w:right w:val="none" w:sz="0" w:space="0" w:color="auto"/>
                          </w:divBdr>
                        </w:div>
                        <w:div w:id="1513302130">
                          <w:marLeft w:val="0"/>
                          <w:marRight w:val="0"/>
                          <w:marTop w:val="0"/>
                          <w:marBottom w:val="0"/>
                          <w:divBdr>
                            <w:top w:val="none" w:sz="0" w:space="0" w:color="auto"/>
                            <w:left w:val="none" w:sz="0" w:space="0" w:color="auto"/>
                            <w:bottom w:val="none" w:sz="0" w:space="0" w:color="auto"/>
                            <w:right w:val="none" w:sz="0" w:space="0" w:color="auto"/>
                          </w:divBdr>
                        </w:div>
                        <w:div w:id="1059016146">
                          <w:marLeft w:val="0"/>
                          <w:marRight w:val="0"/>
                          <w:marTop w:val="0"/>
                          <w:marBottom w:val="0"/>
                          <w:divBdr>
                            <w:top w:val="none" w:sz="0" w:space="0" w:color="auto"/>
                            <w:left w:val="none" w:sz="0" w:space="0" w:color="auto"/>
                            <w:bottom w:val="none" w:sz="0" w:space="0" w:color="auto"/>
                            <w:right w:val="none" w:sz="0" w:space="0" w:color="auto"/>
                          </w:divBdr>
                        </w:div>
                        <w:div w:id="113329853">
                          <w:marLeft w:val="0"/>
                          <w:marRight w:val="0"/>
                          <w:marTop w:val="0"/>
                          <w:marBottom w:val="0"/>
                          <w:divBdr>
                            <w:top w:val="none" w:sz="0" w:space="0" w:color="auto"/>
                            <w:left w:val="none" w:sz="0" w:space="0" w:color="auto"/>
                            <w:bottom w:val="none" w:sz="0" w:space="0" w:color="auto"/>
                            <w:right w:val="none" w:sz="0" w:space="0" w:color="auto"/>
                          </w:divBdr>
                        </w:div>
                        <w:div w:id="1535727591">
                          <w:marLeft w:val="0"/>
                          <w:marRight w:val="0"/>
                          <w:marTop w:val="0"/>
                          <w:marBottom w:val="0"/>
                          <w:divBdr>
                            <w:top w:val="none" w:sz="0" w:space="0" w:color="auto"/>
                            <w:left w:val="none" w:sz="0" w:space="0" w:color="auto"/>
                            <w:bottom w:val="none" w:sz="0" w:space="0" w:color="auto"/>
                            <w:right w:val="none" w:sz="0" w:space="0" w:color="auto"/>
                          </w:divBdr>
                        </w:div>
                      </w:divsChild>
                    </w:div>
                    <w:div w:id="1961720689">
                      <w:marLeft w:val="0"/>
                      <w:marRight w:val="0"/>
                      <w:marTop w:val="0"/>
                      <w:marBottom w:val="0"/>
                      <w:divBdr>
                        <w:top w:val="none" w:sz="0" w:space="0" w:color="auto"/>
                        <w:left w:val="none" w:sz="0" w:space="0" w:color="auto"/>
                        <w:bottom w:val="none" w:sz="0" w:space="0" w:color="auto"/>
                        <w:right w:val="none" w:sz="0" w:space="0" w:color="auto"/>
                      </w:divBdr>
                      <w:divsChild>
                        <w:div w:id="849442451">
                          <w:marLeft w:val="0"/>
                          <w:marRight w:val="0"/>
                          <w:marTop w:val="0"/>
                          <w:marBottom w:val="0"/>
                          <w:divBdr>
                            <w:top w:val="none" w:sz="0" w:space="0" w:color="auto"/>
                            <w:left w:val="none" w:sz="0" w:space="0" w:color="auto"/>
                            <w:bottom w:val="none" w:sz="0" w:space="0" w:color="auto"/>
                            <w:right w:val="none" w:sz="0" w:space="0" w:color="auto"/>
                          </w:divBdr>
                        </w:div>
                        <w:div w:id="506679080">
                          <w:marLeft w:val="0"/>
                          <w:marRight w:val="0"/>
                          <w:marTop w:val="0"/>
                          <w:marBottom w:val="0"/>
                          <w:divBdr>
                            <w:top w:val="none" w:sz="0" w:space="0" w:color="auto"/>
                            <w:left w:val="none" w:sz="0" w:space="0" w:color="auto"/>
                            <w:bottom w:val="none" w:sz="0" w:space="0" w:color="auto"/>
                            <w:right w:val="none" w:sz="0" w:space="0" w:color="auto"/>
                          </w:divBdr>
                        </w:div>
                        <w:div w:id="1470244844">
                          <w:marLeft w:val="0"/>
                          <w:marRight w:val="0"/>
                          <w:marTop w:val="0"/>
                          <w:marBottom w:val="0"/>
                          <w:divBdr>
                            <w:top w:val="none" w:sz="0" w:space="0" w:color="auto"/>
                            <w:left w:val="none" w:sz="0" w:space="0" w:color="auto"/>
                            <w:bottom w:val="none" w:sz="0" w:space="0" w:color="auto"/>
                            <w:right w:val="none" w:sz="0" w:space="0" w:color="auto"/>
                          </w:divBdr>
                        </w:div>
                        <w:div w:id="575669999">
                          <w:marLeft w:val="0"/>
                          <w:marRight w:val="0"/>
                          <w:marTop w:val="0"/>
                          <w:marBottom w:val="0"/>
                          <w:divBdr>
                            <w:top w:val="none" w:sz="0" w:space="0" w:color="auto"/>
                            <w:left w:val="none" w:sz="0" w:space="0" w:color="auto"/>
                            <w:bottom w:val="none" w:sz="0" w:space="0" w:color="auto"/>
                            <w:right w:val="none" w:sz="0" w:space="0" w:color="auto"/>
                          </w:divBdr>
                        </w:div>
                        <w:div w:id="2099787357">
                          <w:marLeft w:val="0"/>
                          <w:marRight w:val="0"/>
                          <w:marTop w:val="0"/>
                          <w:marBottom w:val="0"/>
                          <w:divBdr>
                            <w:top w:val="none" w:sz="0" w:space="0" w:color="auto"/>
                            <w:left w:val="none" w:sz="0" w:space="0" w:color="auto"/>
                            <w:bottom w:val="none" w:sz="0" w:space="0" w:color="auto"/>
                            <w:right w:val="none" w:sz="0" w:space="0" w:color="auto"/>
                          </w:divBdr>
                        </w:div>
                        <w:div w:id="315572158">
                          <w:marLeft w:val="0"/>
                          <w:marRight w:val="0"/>
                          <w:marTop w:val="0"/>
                          <w:marBottom w:val="0"/>
                          <w:divBdr>
                            <w:top w:val="none" w:sz="0" w:space="0" w:color="auto"/>
                            <w:left w:val="none" w:sz="0" w:space="0" w:color="auto"/>
                            <w:bottom w:val="none" w:sz="0" w:space="0" w:color="auto"/>
                            <w:right w:val="none" w:sz="0" w:space="0" w:color="auto"/>
                          </w:divBdr>
                        </w:div>
                        <w:div w:id="1858348881">
                          <w:marLeft w:val="0"/>
                          <w:marRight w:val="0"/>
                          <w:marTop w:val="0"/>
                          <w:marBottom w:val="0"/>
                          <w:divBdr>
                            <w:top w:val="none" w:sz="0" w:space="0" w:color="auto"/>
                            <w:left w:val="none" w:sz="0" w:space="0" w:color="auto"/>
                            <w:bottom w:val="none" w:sz="0" w:space="0" w:color="auto"/>
                            <w:right w:val="none" w:sz="0" w:space="0" w:color="auto"/>
                          </w:divBdr>
                        </w:div>
                        <w:div w:id="1336878367">
                          <w:marLeft w:val="0"/>
                          <w:marRight w:val="0"/>
                          <w:marTop w:val="0"/>
                          <w:marBottom w:val="0"/>
                          <w:divBdr>
                            <w:top w:val="none" w:sz="0" w:space="0" w:color="auto"/>
                            <w:left w:val="none" w:sz="0" w:space="0" w:color="auto"/>
                            <w:bottom w:val="none" w:sz="0" w:space="0" w:color="auto"/>
                            <w:right w:val="none" w:sz="0" w:space="0" w:color="auto"/>
                          </w:divBdr>
                        </w:div>
                        <w:div w:id="526718456">
                          <w:marLeft w:val="0"/>
                          <w:marRight w:val="0"/>
                          <w:marTop w:val="0"/>
                          <w:marBottom w:val="0"/>
                          <w:divBdr>
                            <w:top w:val="none" w:sz="0" w:space="0" w:color="auto"/>
                            <w:left w:val="none" w:sz="0" w:space="0" w:color="auto"/>
                            <w:bottom w:val="none" w:sz="0" w:space="0" w:color="auto"/>
                            <w:right w:val="none" w:sz="0" w:space="0" w:color="auto"/>
                          </w:divBdr>
                        </w:div>
                        <w:div w:id="174479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54466">
              <w:marLeft w:val="0"/>
              <w:marRight w:val="0"/>
              <w:marTop w:val="180"/>
              <w:marBottom w:val="180"/>
              <w:divBdr>
                <w:top w:val="none" w:sz="0" w:space="0" w:color="auto"/>
                <w:left w:val="none" w:sz="0" w:space="0" w:color="auto"/>
                <w:bottom w:val="none" w:sz="0" w:space="0" w:color="auto"/>
                <w:right w:val="none" w:sz="0" w:space="0" w:color="auto"/>
              </w:divBdr>
              <w:divsChild>
                <w:div w:id="857425195">
                  <w:marLeft w:val="0"/>
                  <w:marRight w:val="0"/>
                  <w:marTop w:val="0"/>
                  <w:marBottom w:val="0"/>
                  <w:divBdr>
                    <w:top w:val="none" w:sz="0" w:space="0" w:color="auto"/>
                    <w:left w:val="none" w:sz="0" w:space="0" w:color="auto"/>
                    <w:bottom w:val="none" w:sz="0" w:space="0" w:color="auto"/>
                    <w:right w:val="none" w:sz="0" w:space="0" w:color="auto"/>
                  </w:divBdr>
                </w:div>
                <w:div w:id="144400408">
                  <w:marLeft w:val="0"/>
                  <w:marRight w:val="0"/>
                  <w:marTop w:val="0"/>
                  <w:marBottom w:val="0"/>
                  <w:divBdr>
                    <w:top w:val="none" w:sz="0" w:space="0" w:color="auto"/>
                    <w:left w:val="none" w:sz="0" w:space="0" w:color="auto"/>
                    <w:bottom w:val="none" w:sz="0" w:space="0" w:color="auto"/>
                    <w:right w:val="none" w:sz="0" w:space="0" w:color="auto"/>
                  </w:divBdr>
                  <w:divsChild>
                    <w:div w:id="2089885755">
                      <w:marLeft w:val="0"/>
                      <w:marRight w:val="0"/>
                      <w:marTop w:val="0"/>
                      <w:marBottom w:val="0"/>
                      <w:divBdr>
                        <w:top w:val="none" w:sz="0" w:space="0" w:color="auto"/>
                        <w:left w:val="none" w:sz="0" w:space="0" w:color="auto"/>
                        <w:bottom w:val="none" w:sz="0" w:space="0" w:color="auto"/>
                        <w:right w:val="none" w:sz="0" w:space="0" w:color="auto"/>
                      </w:divBdr>
                      <w:divsChild>
                        <w:div w:id="623118744">
                          <w:marLeft w:val="0"/>
                          <w:marRight w:val="0"/>
                          <w:marTop w:val="0"/>
                          <w:marBottom w:val="0"/>
                          <w:divBdr>
                            <w:top w:val="none" w:sz="0" w:space="0" w:color="auto"/>
                            <w:left w:val="none" w:sz="0" w:space="0" w:color="auto"/>
                            <w:bottom w:val="none" w:sz="0" w:space="0" w:color="auto"/>
                            <w:right w:val="none" w:sz="0" w:space="0" w:color="auto"/>
                          </w:divBdr>
                        </w:div>
                        <w:div w:id="600338568">
                          <w:marLeft w:val="0"/>
                          <w:marRight w:val="0"/>
                          <w:marTop w:val="0"/>
                          <w:marBottom w:val="0"/>
                          <w:divBdr>
                            <w:top w:val="none" w:sz="0" w:space="0" w:color="auto"/>
                            <w:left w:val="none" w:sz="0" w:space="0" w:color="auto"/>
                            <w:bottom w:val="none" w:sz="0" w:space="0" w:color="auto"/>
                            <w:right w:val="none" w:sz="0" w:space="0" w:color="auto"/>
                          </w:divBdr>
                        </w:div>
                        <w:div w:id="1051461724">
                          <w:marLeft w:val="0"/>
                          <w:marRight w:val="0"/>
                          <w:marTop w:val="0"/>
                          <w:marBottom w:val="0"/>
                          <w:divBdr>
                            <w:top w:val="none" w:sz="0" w:space="0" w:color="auto"/>
                            <w:left w:val="none" w:sz="0" w:space="0" w:color="auto"/>
                            <w:bottom w:val="none" w:sz="0" w:space="0" w:color="auto"/>
                            <w:right w:val="none" w:sz="0" w:space="0" w:color="auto"/>
                          </w:divBdr>
                        </w:div>
                        <w:div w:id="1167283554">
                          <w:marLeft w:val="0"/>
                          <w:marRight w:val="0"/>
                          <w:marTop w:val="0"/>
                          <w:marBottom w:val="0"/>
                          <w:divBdr>
                            <w:top w:val="none" w:sz="0" w:space="0" w:color="auto"/>
                            <w:left w:val="none" w:sz="0" w:space="0" w:color="auto"/>
                            <w:bottom w:val="none" w:sz="0" w:space="0" w:color="auto"/>
                            <w:right w:val="none" w:sz="0" w:space="0" w:color="auto"/>
                          </w:divBdr>
                        </w:div>
                        <w:div w:id="937643273">
                          <w:marLeft w:val="0"/>
                          <w:marRight w:val="0"/>
                          <w:marTop w:val="0"/>
                          <w:marBottom w:val="0"/>
                          <w:divBdr>
                            <w:top w:val="none" w:sz="0" w:space="0" w:color="auto"/>
                            <w:left w:val="none" w:sz="0" w:space="0" w:color="auto"/>
                            <w:bottom w:val="none" w:sz="0" w:space="0" w:color="auto"/>
                            <w:right w:val="none" w:sz="0" w:space="0" w:color="auto"/>
                          </w:divBdr>
                        </w:div>
                      </w:divsChild>
                    </w:div>
                    <w:div w:id="951977579">
                      <w:marLeft w:val="0"/>
                      <w:marRight w:val="0"/>
                      <w:marTop w:val="0"/>
                      <w:marBottom w:val="0"/>
                      <w:divBdr>
                        <w:top w:val="none" w:sz="0" w:space="0" w:color="auto"/>
                        <w:left w:val="none" w:sz="0" w:space="0" w:color="auto"/>
                        <w:bottom w:val="none" w:sz="0" w:space="0" w:color="auto"/>
                        <w:right w:val="none" w:sz="0" w:space="0" w:color="auto"/>
                      </w:divBdr>
                      <w:divsChild>
                        <w:div w:id="223881269">
                          <w:marLeft w:val="0"/>
                          <w:marRight w:val="0"/>
                          <w:marTop w:val="0"/>
                          <w:marBottom w:val="0"/>
                          <w:divBdr>
                            <w:top w:val="none" w:sz="0" w:space="0" w:color="auto"/>
                            <w:left w:val="none" w:sz="0" w:space="0" w:color="auto"/>
                            <w:bottom w:val="none" w:sz="0" w:space="0" w:color="auto"/>
                            <w:right w:val="none" w:sz="0" w:space="0" w:color="auto"/>
                          </w:divBdr>
                        </w:div>
                        <w:div w:id="111944185">
                          <w:marLeft w:val="0"/>
                          <w:marRight w:val="0"/>
                          <w:marTop w:val="0"/>
                          <w:marBottom w:val="0"/>
                          <w:divBdr>
                            <w:top w:val="none" w:sz="0" w:space="0" w:color="auto"/>
                            <w:left w:val="none" w:sz="0" w:space="0" w:color="auto"/>
                            <w:bottom w:val="none" w:sz="0" w:space="0" w:color="auto"/>
                            <w:right w:val="none" w:sz="0" w:space="0" w:color="auto"/>
                          </w:divBdr>
                        </w:div>
                        <w:div w:id="1436055711">
                          <w:marLeft w:val="0"/>
                          <w:marRight w:val="0"/>
                          <w:marTop w:val="0"/>
                          <w:marBottom w:val="0"/>
                          <w:divBdr>
                            <w:top w:val="none" w:sz="0" w:space="0" w:color="auto"/>
                            <w:left w:val="none" w:sz="0" w:space="0" w:color="auto"/>
                            <w:bottom w:val="none" w:sz="0" w:space="0" w:color="auto"/>
                            <w:right w:val="none" w:sz="0" w:space="0" w:color="auto"/>
                          </w:divBdr>
                        </w:div>
                        <w:div w:id="263465893">
                          <w:marLeft w:val="0"/>
                          <w:marRight w:val="0"/>
                          <w:marTop w:val="0"/>
                          <w:marBottom w:val="0"/>
                          <w:divBdr>
                            <w:top w:val="none" w:sz="0" w:space="0" w:color="auto"/>
                            <w:left w:val="none" w:sz="0" w:space="0" w:color="auto"/>
                            <w:bottom w:val="none" w:sz="0" w:space="0" w:color="auto"/>
                            <w:right w:val="none" w:sz="0" w:space="0" w:color="auto"/>
                          </w:divBdr>
                        </w:div>
                        <w:div w:id="202251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07186">
              <w:marLeft w:val="0"/>
              <w:marRight w:val="0"/>
              <w:marTop w:val="180"/>
              <w:marBottom w:val="180"/>
              <w:divBdr>
                <w:top w:val="none" w:sz="0" w:space="0" w:color="auto"/>
                <w:left w:val="none" w:sz="0" w:space="0" w:color="auto"/>
                <w:bottom w:val="none" w:sz="0" w:space="0" w:color="auto"/>
                <w:right w:val="none" w:sz="0" w:space="0" w:color="auto"/>
              </w:divBdr>
              <w:divsChild>
                <w:div w:id="291136169">
                  <w:marLeft w:val="0"/>
                  <w:marRight w:val="0"/>
                  <w:marTop w:val="0"/>
                  <w:marBottom w:val="0"/>
                  <w:divBdr>
                    <w:top w:val="none" w:sz="0" w:space="0" w:color="auto"/>
                    <w:left w:val="none" w:sz="0" w:space="0" w:color="auto"/>
                    <w:bottom w:val="none" w:sz="0" w:space="0" w:color="auto"/>
                    <w:right w:val="none" w:sz="0" w:space="0" w:color="auto"/>
                  </w:divBdr>
                </w:div>
                <w:div w:id="428740785">
                  <w:marLeft w:val="0"/>
                  <w:marRight w:val="0"/>
                  <w:marTop w:val="0"/>
                  <w:marBottom w:val="0"/>
                  <w:divBdr>
                    <w:top w:val="none" w:sz="0" w:space="0" w:color="auto"/>
                    <w:left w:val="none" w:sz="0" w:space="0" w:color="auto"/>
                    <w:bottom w:val="none" w:sz="0" w:space="0" w:color="auto"/>
                    <w:right w:val="none" w:sz="0" w:space="0" w:color="auto"/>
                  </w:divBdr>
                  <w:divsChild>
                    <w:div w:id="1528636952">
                      <w:marLeft w:val="0"/>
                      <w:marRight w:val="0"/>
                      <w:marTop w:val="0"/>
                      <w:marBottom w:val="0"/>
                      <w:divBdr>
                        <w:top w:val="none" w:sz="0" w:space="0" w:color="auto"/>
                        <w:left w:val="none" w:sz="0" w:space="0" w:color="auto"/>
                        <w:bottom w:val="none" w:sz="0" w:space="0" w:color="auto"/>
                        <w:right w:val="none" w:sz="0" w:space="0" w:color="auto"/>
                      </w:divBdr>
                      <w:divsChild>
                        <w:div w:id="454250618">
                          <w:marLeft w:val="0"/>
                          <w:marRight w:val="0"/>
                          <w:marTop w:val="0"/>
                          <w:marBottom w:val="0"/>
                          <w:divBdr>
                            <w:top w:val="none" w:sz="0" w:space="0" w:color="auto"/>
                            <w:left w:val="none" w:sz="0" w:space="0" w:color="auto"/>
                            <w:bottom w:val="none" w:sz="0" w:space="0" w:color="auto"/>
                            <w:right w:val="none" w:sz="0" w:space="0" w:color="auto"/>
                          </w:divBdr>
                        </w:div>
                        <w:div w:id="179272980">
                          <w:marLeft w:val="0"/>
                          <w:marRight w:val="0"/>
                          <w:marTop w:val="0"/>
                          <w:marBottom w:val="0"/>
                          <w:divBdr>
                            <w:top w:val="none" w:sz="0" w:space="0" w:color="auto"/>
                            <w:left w:val="none" w:sz="0" w:space="0" w:color="auto"/>
                            <w:bottom w:val="none" w:sz="0" w:space="0" w:color="auto"/>
                            <w:right w:val="none" w:sz="0" w:space="0" w:color="auto"/>
                          </w:divBdr>
                        </w:div>
                        <w:div w:id="189149394">
                          <w:marLeft w:val="0"/>
                          <w:marRight w:val="0"/>
                          <w:marTop w:val="0"/>
                          <w:marBottom w:val="0"/>
                          <w:divBdr>
                            <w:top w:val="none" w:sz="0" w:space="0" w:color="auto"/>
                            <w:left w:val="none" w:sz="0" w:space="0" w:color="auto"/>
                            <w:bottom w:val="none" w:sz="0" w:space="0" w:color="auto"/>
                            <w:right w:val="none" w:sz="0" w:space="0" w:color="auto"/>
                          </w:divBdr>
                        </w:div>
                        <w:div w:id="53046669">
                          <w:marLeft w:val="0"/>
                          <w:marRight w:val="0"/>
                          <w:marTop w:val="0"/>
                          <w:marBottom w:val="0"/>
                          <w:divBdr>
                            <w:top w:val="none" w:sz="0" w:space="0" w:color="auto"/>
                            <w:left w:val="none" w:sz="0" w:space="0" w:color="auto"/>
                            <w:bottom w:val="none" w:sz="0" w:space="0" w:color="auto"/>
                            <w:right w:val="none" w:sz="0" w:space="0" w:color="auto"/>
                          </w:divBdr>
                        </w:div>
                        <w:div w:id="1505631225">
                          <w:marLeft w:val="0"/>
                          <w:marRight w:val="0"/>
                          <w:marTop w:val="0"/>
                          <w:marBottom w:val="0"/>
                          <w:divBdr>
                            <w:top w:val="none" w:sz="0" w:space="0" w:color="auto"/>
                            <w:left w:val="none" w:sz="0" w:space="0" w:color="auto"/>
                            <w:bottom w:val="none" w:sz="0" w:space="0" w:color="auto"/>
                            <w:right w:val="none" w:sz="0" w:space="0" w:color="auto"/>
                          </w:divBdr>
                        </w:div>
                        <w:div w:id="820345841">
                          <w:marLeft w:val="0"/>
                          <w:marRight w:val="0"/>
                          <w:marTop w:val="0"/>
                          <w:marBottom w:val="0"/>
                          <w:divBdr>
                            <w:top w:val="none" w:sz="0" w:space="0" w:color="auto"/>
                            <w:left w:val="none" w:sz="0" w:space="0" w:color="auto"/>
                            <w:bottom w:val="none" w:sz="0" w:space="0" w:color="auto"/>
                            <w:right w:val="none" w:sz="0" w:space="0" w:color="auto"/>
                          </w:divBdr>
                        </w:div>
                        <w:div w:id="1729186116">
                          <w:marLeft w:val="0"/>
                          <w:marRight w:val="0"/>
                          <w:marTop w:val="0"/>
                          <w:marBottom w:val="0"/>
                          <w:divBdr>
                            <w:top w:val="none" w:sz="0" w:space="0" w:color="auto"/>
                            <w:left w:val="none" w:sz="0" w:space="0" w:color="auto"/>
                            <w:bottom w:val="none" w:sz="0" w:space="0" w:color="auto"/>
                            <w:right w:val="none" w:sz="0" w:space="0" w:color="auto"/>
                          </w:divBdr>
                        </w:div>
                        <w:div w:id="1659116107">
                          <w:marLeft w:val="0"/>
                          <w:marRight w:val="0"/>
                          <w:marTop w:val="0"/>
                          <w:marBottom w:val="0"/>
                          <w:divBdr>
                            <w:top w:val="none" w:sz="0" w:space="0" w:color="auto"/>
                            <w:left w:val="none" w:sz="0" w:space="0" w:color="auto"/>
                            <w:bottom w:val="none" w:sz="0" w:space="0" w:color="auto"/>
                            <w:right w:val="none" w:sz="0" w:space="0" w:color="auto"/>
                          </w:divBdr>
                        </w:div>
                        <w:div w:id="1126433606">
                          <w:marLeft w:val="0"/>
                          <w:marRight w:val="0"/>
                          <w:marTop w:val="0"/>
                          <w:marBottom w:val="0"/>
                          <w:divBdr>
                            <w:top w:val="none" w:sz="0" w:space="0" w:color="auto"/>
                            <w:left w:val="none" w:sz="0" w:space="0" w:color="auto"/>
                            <w:bottom w:val="none" w:sz="0" w:space="0" w:color="auto"/>
                            <w:right w:val="none" w:sz="0" w:space="0" w:color="auto"/>
                          </w:divBdr>
                        </w:div>
                        <w:div w:id="812791639">
                          <w:marLeft w:val="0"/>
                          <w:marRight w:val="0"/>
                          <w:marTop w:val="0"/>
                          <w:marBottom w:val="0"/>
                          <w:divBdr>
                            <w:top w:val="none" w:sz="0" w:space="0" w:color="auto"/>
                            <w:left w:val="none" w:sz="0" w:space="0" w:color="auto"/>
                            <w:bottom w:val="none" w:sz="0" w:space="0" w:color="auto"/>
                            <w:right w:val="none" w:sz="0" w:space="0" w:color="auto"/>
                          </w:divBdr>
                        </w:div>
                        <w:div w:id="780686144">
                          <w:marLeft w:val="0"/>
                          <w:marRight w:val="0"/>
                          <w:marTop w:val="0"/>
                          <w:marBottom w:val="0"/>
                          <w:divBdr>
                            <w:top w:val="none" w:sz="0" w:space="0" w:color="auto"/>
                            <w:left w:val="none" w:sz="0" w:space="0" w:color="auto"/>
                            <w:bottom w:val="none" w:sz="0" w:space="0" w:color="auto"/>
                            <w:right w:val="none" w:sz="0" w:space="0" w:color="auto"/>
                          </w:divBdr>
                        </w:div>
                      </w:divsChild>
                    </w:div>
                    <w:div w:id="952976193">
                      <w:marLeft w:val="0"/>
                      <w:marRight w:val="0"/>
                      <w:marTop w:val="0"/>
                      <w:marBottom w:val="0"/>
                      <w:divBdr>
                        <w:top w:val="none" w:sz="0" w:space="0" w:color="auto"/>
                        <w:left w:val="none" w:sz="0" w:space="0" w:color="auto"/>
                        <w:bottom w:val="none" w:sz="0" w:space="0" w:color="auto"/>
                        <w:right w:val="none" w:sz="0" w:space="0" w:color="auto"/>
                      </w:divBdr>
                      <w:divsChild>
                        <w:div w:id="1793282127">
                          <w:marLeft w:val="0"/>
                          <w:marRight w:val="0"/>
                          <w:marTop w:val="0"/>
                          <w:marBottom w:val="0"/>
                          <w:divBdr>
                            <w:top w:val="none" w:sz="0" w:space="0" w:color="auto"/>
                            <w:left w:val="none" w:sz="0" w:space="0" w:color="auto"/>
                            <w:bottom w:val="none" w:sz="0" w:space="0" w:color="auto"/>
                            <w:right w:val="none" w:sz="0" w:space="0" w:color="auto"/>
                          </w:divBdr>
                        </w:div>
                        <w:div w:id="279148970">
                          <w:marLeft w:val="0"/>
                          <w:marRight w:val="0"/>
                          <w:marTop w:val="0"/>
                          <w:marBottom w:val="0"/>
                          <w:divBdr>
                            <w:top w:val="none" w:sz="0" w:space="0" w:color="auto"/>
                            <w:left w:val="none" w:sz="0" w:space="0" w:color="auto"/>
                            <w:bottom w:val="none" w:sz="0" w:space="0" w:color="auto"/>
                            <w:right w:val="none" w:sz="0" w:space="0" w:color="auto"/>
                          </w:divBdr>
                        </w:div>
                        <w:div w:id="706416684">
                          <w:marLeft w:val="0"/>
                          <w:marRight w:val="0"/>
                          <w:marTop w:val="0"/>
                          <w:marBottom w:val="0"/>
                          <w:divBdr>
                            <w:top w:val="none" w:sz="0" w:space="0" w:color="auto"/>
                            <w:left w:val="none" w:sz="0" w:space="0" w:color="auto"/>
                            <w:bottom w:val="none" w:sz="0" w:space="0" w:color="auto"/>
                            <w:right w:val="none" w:sz="0" w:space="0" w:color="auto"/>
                          </w:divBdr>
                        </w:div>
                        <w:div w:id="1918517971">
                          <w:marLeft w:val="0"/>
                          <w:marRight w:val="0"/>
                          <w:marTop w:val="0"/>
                          <w:marBottom w:val="0"/>
                          <w:divBdr>
                            <w:top w:val="none" w:sz="0" w:space="0" w:color="auto"/>
                            <w:left w:val="none" w:sz="0" w:space="0" w:color="auto"/>
                            <w:bottom w:val="none" w:sz="0" w:space="0" w:color="auto"/>
                            <w:right w:val="none" w:sz="0" w:space="0" w:color="auto"/>
                          </w:divBdr>
                        </w:div>
                        <w:div w:id="729688881">
                          <w:marLeft w:val="0"/>
                          <w:marRight w:val="0"/>
                          <w:marTop w:val="0"/>
                          <w:marBottom w:val="0"/>
                          <w:divBdr>
                            <w:top w:val="none" w:sz="0" w:space="0" w:color="auto"/>
                            <w:left w:val="none" w:sz="0" w:space="0" w:color="auto"/>
                            <w:bottom w:val="none" w:sz="0" w:space="0" w:color="auto"/>
                            <w:right w:val="none" w:sz="0" w:space="0" w:color="auto"/>
                          </w:divBdr>
                        </w:div>
                        <w:div w:id="276135058">
                          <w:marLeft w:val="0"/>
                          <w:marRight w:val="0"/>
                          <w:marTop w:val="0"/>
                          <w:marBottom w:val="0"/>
                          <w:divBdr>
                            <w:top w:val="none" w:sz="0" w:space="0" w:color="auto"/>
                            <w:left w:val="none" w:sz="0" w:space="0" w:color="auto"/>
                            <w:bottom w:val="none" w:sz="0" w:space="0" w:color="auto"/>
                            <w:right w:val="none" w:sz="0" w:space="0" w:color="auto"/>
                          </w:divBdr>
                        </w:div>
                        <w:div w:id="224292884">
                          <w:marLeft w:val="0"/>
                          <w:marRight w:val="0"/>
                          <w:marTop w:val="0"/>
                          <w:marBottom w:val="0"/>
                          <w:divBdr>
                            <w:top w:val="none" w:sz="0" w:space="0" w:color="auto"/>
                            <w:left w:val="none" w:sz="0" w:space="0" w:color="auto"/>
                            <w:bottom w:val="none" w:sz="0" w:space="0" w:color="auto"/>
                            <w:right w:val="none" w:sz="0" w:space="0" w:color="auto"/>
                          </w:divBdr>
                        </w:div>
                        <w:div w:id="1265456052">
                          <w:marLeft w:val="0"/>
                          <w:marRight w:val="0"/>
                          <w:marTop w:val="0"/>
                          <w:marBottom w:val="0"/>
                          <w:divBdr>
                            <w:top w:val="none" w:sz="0" w:space="0" w:color="auto"/>
                            <w:left w:val="none" w:sz="0" w:space="0" w:color="auto"/>
                            <w:bottom w:val="none" w:sz="0" w:space="0" w:color="auto"/>
                            <w:right w:val="none" w:sz="0" w:space="0" w:color="auto"/>
                          </w:divBdr>
                        </w:div>
                        <w:div w:id="1276256349">
                          <w:marLeft w:val="0"/>
                          <w:marRight w:val="0"/>
                          <w:marTop w:val="0"/>
                          <w:marBottom w:val="0"/>
                          <w:divBdr>
                            <w:top w:val="none" w:sz="0" w:space="0" w:color="auto"/>
                            <w:left w:val="none" w:sz="0" w:space="0" w:color="auto"/>
                            <w:bottom w:val="none" w:sz="0" w:space="0" w:color="auto"/>
                            <w:right w:val="none" w:sz="0" w:space="0" w:color="auto"/>
                          </w:divBdr>
                        </w:div>
                        <w:div w:id="533034252">
                          <w:marLeft w:val="0"/>
                          <w:marRight w:val="0"/>
                          <w:marTop w:val="0"/>
                          <w:marBottom w:val="0"/>
                          <w:divBdr>
                            <w:top w:val="none" w:sz="0" w:space="0" w:color="auto"/>
                            <w:left w:val="none" w:sz="0" w:space="0" w:color="auto"/>
                            <w:bottom w:val="none" w:sz="0" w:space="0" w:color="auto"/>
                            <w:right w:val="none" w:sz="0" w:space="0" w:color="auto"/>
                          </w:divBdr>
                        </w:div>
                        <w:div w:id="204020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09420">
              <w:marLeft w:val="0"/>
              <w:marRight w:val="0"/>
              <w:marTop w:val="180"/>
              <w:marBottom w:val="180"/>
              <w:divBdr>
                <w:top w:val="none" w:sz="0" w:space="0" w:color="auto"/>
                <w:left w:val="none" w:sz="0" w:space="0" w:color="auto"/>
                <w:bottom w:val="none" w:sz="0" w:space="0" w:color="auto"/>
                <w:right w:val="none" w:sz="0" w:space="0" w:color="auto"/>
              </w:divBdr>
              <w:divsChild>
                <w:div w:id="657878920">
                  <w:marLeft w:val="0"/>
                  <w:marRight w:val="0"/>
                  <w:marTop w:val="0"/>
                  <w:marBottom w:val="0"/>
                  <w:divBdr>
                    <w:top w:val="none" w:sz="0" w:space="0" w:color="auto"/>
                    <w:left w:val="none" w:sz="0" w:space="0" w:color="auto"/>
                    <w:bottom w:val="none" w:sz="0" w:space="0" w:color="auto"/>
                    <w:right w:val="none" w:sz="0" w:space="0" w:color="auto"/>
                  </w:divBdr>
                </w:div>
                <w:div w:id="1552574805">
                  <w:marLeft w:val="0"/>
                  <w:marRight w:val="0"/>
                  <w:marTop w:val="0"/>
                  <w:marBottom w:val="0"/>
                  <w:divBdr>
                    <w:top w:val="none" w:sz="0" w:space="0" w:color="auto"/>
                    <w:left w:val="none" w:sz="0" w:space="0" w:color="auto"/>
                    <w:bottom w:val="none" w:sz="0" w:space="0" w:color="auto"/>
                    <w:right w:val="none" w:sz="0" w:space="0" w:color="auto"/>
                  </w:divBdr>
                  <w:divsChild>
                    <w:div w:id="1930842472">
                      <w:marLeft w:val="0"/>
                      <w:marRight w:val="0"/>
                      <w:marTop w:val="0"/>
                      <w:marBottom w:val="0"/>
                      <w:divBdr>
                        <w:top w:val="none" w:sz="0" w:space="0" w:color="auto"/>
                        <w:left w:val="none" w:sz="0" w:space="0" w:color="auto"/>
                        <w:bottom w:val="none" w:sz="0" w:space="0" w:color="auto"/>
                        <w:right w:val="none" w:sz="0" w:space="0" w:color="auto"/>
                      </w:divBdr>
                      <w:divsChild>
                        <w:div w:id="1306858374">
                          <w:marLeft w:val="0"/>
                          <w:marRight w:val="0"/>
                          <w:marTop w:val="0"/>
                          <w:marBottom w:val="0"/>
                          <w:divBdr>
                            <w:top w:val="none" w:sz="0" w:space="0" w:color="auto"/>
                            <w:left w:val="none" w:sz="0" w:space="0" w:color="auto"/>
                            <w:bottom w:val="none" w:sz="0" w:space="0" w:color="auto"/>
                            <w:right w:val="none" w:sz="0" w:space="0" w:color="auto"/>
                          </w:divBdr>
                        </w:div>
                        <w:div w:id="416293417">
                          <w:marLeft w:val="0"/>
                          <w:marRight w:val="0"/>
                          <w:marTop w:val="0"/>
                          <w:marBottom w:val="0"/>
                          <w:divBdr>
                            <w:top w:val="none" w:sz="0" w:space="0" w:color="auto"/>
                            <w:left w:val="none" w:sz="0" w:space="0" w:color="auto"/>
                            <w:bottom w:val="none" w:sz="0" w:space="0" w:color="auto"/>
                            <w:right w:val="none" w:sz="0" w:space="0" w:color="auto"/>
                          </w:divBdr>
                        </w:div>
                        <w:div w:id="231352052">
                          <w:marLeft w:val="0"/>
                          <w:marRight w:val="0"/>
                          <w:marTop w:val="0"/>
                          <w:marBottom w:val="0"/>
                          <w:divBdr>
                            <w:top w:val="none" w:sz="0" w:space="0" w:color="auto"/>
                            <w:left w:val="none" w:sz="0" w:space="0" w:color="auto"/>
                            <w:bottom w:val="none" w:sz="0" w:space="0" w:color="auto"/>
                            <w:right w:val="none" w:sz="0" w:space="0" w:color="auto"/>
                          </w:divBdr>
                        </w:div>
                        <w:div w:id="1833788519">
                          <w:marLeft w:val="0"/>
                          <w:marRight w:val="0"/>
                          <w:marTop w:val="0"/>
                          <w:marBottom w:val="0"/>
                          <w:divBdr>
                            <w:top w:val="none" w:sz="0" w:space="0" w:color="auto"/>
                            <w:left w:val="none" w:sz="0" w:space="0" w:color="auto"/>
                            <w:bottom w:val="none" w:sz="0" w:space="0" w:color="auto"/>
                            <w:right w:val="none" w:sz="0" w:space="0" w:color="auto"/>
                          </w:divBdr>
                        </w:div>
                        <w:div w:id="1500119059">
                          <w:marLeft w:val="0"/>
                          <w:marRight w:val="0"/>
                          <w:marTop w:val="0"/>
                          <w:marBottom w:val="0"/>
                          <w:divBdr>
                            <w:top w:val="none" w:sz="0" w:space="0" w:color="auto"/>
                            <w:left w:val="none" w:sz="0" w:space="0" w:color="auto"/>
                            <w:bottom w:val="none" w:sz="0" w:space="0" w:color="auto"/>
                            <w:right w:val="none" w:sz="0" w:space="0" w:color="auto"/>
                          </w:divBdr>
                        </w:div>
                        <w:div w:id="1786384438">
                          <w:marLeft w:val="0"/>
                          <w:marRight w:val="0"/>
                          <w:marTop w:val="0"/>
                          <w:marBottom w:val="0"/>
                          <w:divBdr>
                            <w:top w:val="none" w:sz="0" w:space="0" w:color="auto"/>
                            <w:left w:val="none" w:sz="0" w:space="0" w:color="auto"/>
                            <w:bottom w:val="none" w:sz="0" w:space="0" w:color="auto"/>
                            <w:right w:val="none" w:sz="0" w:space="0" w:color="auto"/>
                          </w:divBdr>
                        </w:div>
                        <w:div w:id="1838307380">
                          <w:marLeft w:val="0"/>
                          <w:marRight w:val="0"/>
                          <w:marTop w:val="0"/>
                          <w:marBottom w:val="0"/>
                          <w:divBdr>
                            <w:top w:val="none" w:sz="0" w:space="0" w:color="auto"/>
                            <w:left w:val="none" w:sz="0" w:space="0" w:color="auto"/>
                            <w:bottom w:val="none" w:sz="0" w:space="0" w:color="auto"/>
                            <w:right w:val="none" w:sz="0" w:space="0" w:color="auto"/>
                          </w:divBdr>
                        </w:div>
                        <w:div w:id="1700930818">
                          <w:marLeft w:val="0"/>
                          <w:marRight w:val="0"/>
                          <w:marTop w:val="0"/>
                          <w:marBottom w:val="0"/>
                          <w:divBdr>
                            <w:top w:val="none" w:sz="0" w:space="0" w:color="auto"/>
                            <w:left w:val="none" w:sz="0" w:space="0" w:color="auto"/>
                            <w:bottom w:val="none" w:sz="0" w:space="0" w:color="auto"/>
                            <w:right w:val="none" w:sz="0" w:space="0" w:color="auto"/>
                          </w:divBdr>
                        </w:div>
                        <w:div w:id="1316379876">
                          <w:marLeft w:val="0"/>
                          <w:marRight w:val="0"/>
                          <w:marTop w:val="0"/>
                          <w:marBottom w:val="0"/>
                          <w:divBdr>
                            <w:top w:val="none" w:sz="0" w:space="0" w:color="auto"/>
                            <w:left w:val="none" w:sz="0" w:space="0" w:color="auto"/>
                            <w:bottom w:val="none" w:sz="0" w:space="0" w:color="auto"/>
                            <w:right w:val="none" w:sz="0" w:space="0" w:color="auto"/>
                          </w:divBdr>
                        </w:div>
                        <w:div w:id="819616659">
                          <w:marLeft w:val="0"/>
                          <w:marRight w:val="0"/>
                          <w:marTop w:val="0"/>
                          <w:marBottom w:val="0"/>
                          <w:divBdr>
                            <w:top w:val="none" w:sz="0" w:space="0" w:color="auto"/>
                            <w:left w:val="none" w:sz="0" w:space="0" w:color="auto"/>
                            <w:bottom w:val="none" w:sz="0" w:space="0" w:color="auto"/>
                            <w:right w:val="none" w:sz="0" w:space="0" w:color="auto"/>
                          </w:divBdr>
                        </w:div>
                        <w:div w:id="1067849582">
                          <w:marLeft w:val="0"/>
                          <w:marRight w:val="0"/>
                          <w:marTop w:val="0"/>
                          <w:marBottom w:val="0"/>
                          <w:divBdr>
                            <w:top w:val="none" w:sz="0" w:space="0" w:color="auto"/>
                            <w:left w:val="none" w:sz="0" w:space="0" w:color="auto"/>
                            <w:bottom w:val="none" w:sz="0" w:space="0" w:color="auto"/>
                            <w:right w:val="none" w:sz="0" w:space="0" w:color="auto"/>
                          </w:divBdr>
                        </w:div>
                      </w:divsChild>
                    </w:div>
                    <w:div w:id="1507355032">
                      <w:marLeft w:val="0"/>
                      <w:marRight w:val="0"/>
                      <w:marTop w:val="0"/>
                      <w:marBottom w:val="0"/>
                      <w:divBdr>
                        <w:top w:val="none" w:sz="0" w:space="0" w:color="auto"/>
                        <w:left w:val="none" w:sz="0" w:space="0" w:color="auto"/>
                        <w:bottom w:val="none" w:sz="0" w:space="0" w:color="auto"/>
                        <w:right w:val="none" w:sz="0" w:space="0" w:color="auto"/>
                      </w:divBdr>
                      <w:divsChild>
                        <w:div w:id="740567191">
                          <w:marLeft w:val="0"/>
                          <w:marRight w:val="0"/>
                          <w:marTop w:val="0"/>
                          <w:marBottom w:val="0"/>
                          <w:divBdr>
                            <w:top w:val="none" w:sz="0" w:space="0" w:color="auto"/>
                            <w:left w:val="none" w:sz="0" w:space="0" w:color="auto"/>
                            <w:bottom w:val="none" w:sz="0" w:space="0" w:color="auto"/>
                            <w:right w:val="none" w:sz="0" w:space="0" w:color="auto"/>
                          </w:divBdr>
                        </w:div>
                        <w:div w:id="1005206135">
                          <w:marLeft w:val="0"/>
                          <w:marRight w:val="0"/>
                          <w:marTop w:val="0"/>
                          <w:marBottom w:val="0"/>
                          <w:divBdr>
                            <w:top w:val="none" w:sz="0" w:space="0" w:color="auto"/>
                            <w:left w:val="none" w:sz="0" w:space="0" w:color="auto"/>
                            <w:bottom w:val="none" w:sz="0" w:space="0" w:color="auto"/>
                            <w:right w:val="none" w:sz="0" w:space="0" w:color="auto"/>
                          </w:divBdr>
                        </w:div>
                        <w:div w:id="2080326788">
                          <w:marLeft w:val="0"/>
                          <w:marRight w:val="0"/>
                          <w:marTop w:val="0"/>
                          <w:marBottom w:val="0"/>
                          <w:divBdr>
                            <w:top w:val="none" w:sz="0" w:space="0" w:color="auto"/>
                            <w:left w:val="none" w:sz="0" w:space="0" w:color="auto"/>
                            <w:bottom w:val="none" w:sz="0" w:space="0" w:color="auto"/>
                            <w:right w:val="none" w:sz="0" w:space="0" w:color="auto"/>
                          </w:divBdr>
                        </w:div>
                        <w:div w:id="184948492">
                          <w:marLeft w:val="0"/>
                          <w:marRight w:val="0"/>
                          <w:marTop w:val="0"/>
                          <w:marBottom w:val="0"/>
                          <w:divBdr>
                            <w:top w:val="none" w:sz="0" w:space="0" w:color="auto"/>
                            <w:left w:val="none" w:sz="0" w:space="0" w:color="auto"/>
                            <w:bottom w:val="none" w:sz="0" w:space="0" w:color="auto"/>
                            <w:right w:val="none" w:sz="0" w:space="0" w:color="auto"/>
                          </w:divBdr>
                        </w:div>
                        <w:div w:id="930117969">
                          <w:marLeft w:val="0"/>
                          <w:marRight w:val="0"/>
                          <w:marTop w:val="0"/>
                          <w:marBottom w:val="0"/>
                          <w:divBdr>
                            <w:top w:val="none" w:sz="0" w:space="0" w:color="auto"/>
                            <w:left w:val="none" w:sz="0" w:space="0" w:color="auto"/>
                            <w:bottom w:val="none" w:sz="0" w:space="0" w:color="auto"/>
                            <w:right w:val="none" w:sz="0" w:space="0" w:color="auto"/>
                          </w:divBdr>
                        </w:div>
                        <w:div w:id="855848252">
                          <w:marLeft w:val="0"/>
                          <w:marRight w:val="0"/>
                          <w:marTop w:val="0"/>
                          <w:marBottom w:val="0"/>
                          <w:divBdr>
                            <w:top w:val="none" w:sz="0" w:space="0" w:color="auto"/>
                            <w:left w:val="none" w:sz="0" w:space="0" w:color="auto"/>
                            <w:bottom w:val="none" w:sz="0" w:space="0" w:color="auto"/>
                            <w:right w:val="none" w:sz="0" w:space="0" w:color="auto"/>
                          </w:divBdr>
                        </w:div>
                        <w:div w:id="1225948264">
                          <w:marLeft w:val="0"/>
                          <w:marRight w:val="0"/>
                          <w:marTop w:val="0"/>
                          <w:marBottom w:val="0"/>
                          <w:divBdr>
                            <w:top w:val="none" w:sz="0" w:space="0" w:color="auto"/>
                            <w:left w:val="none" w:sz="0" w:space="0" w:color="auto"/>
                            <w:bottom w:val="none" w:sz="0" w:space="0" w:color="auto"/>
                            <w:right w:val="none" w:sz="0" w:space="0" w:color="auto"/>
                          </w:divBdr>
                        </w:div>
                        <w:div w:id="1024673300">
                          <w:marLeft w:val="0"/>
                          <w:marRight w:val="0"/>
                          <w:marTop w:val="0"/>
                          <w:marBottom w:val="0"/>
                          <w:divBdr>
                            <w:top w:val="none" w:sz="0" w:space="0" w:color="auto"/>
                            <w:left w:val="none" w:sz="0" w:space="0" w:color="auto"/>
                            <w:bottom w:val="none" w:sz="0" w:space="0" w:color="auto"/>
                            <w:right w:val="none" w:sz="0" w:space="0" w:color="auto"/>
                          </w:divBdr>
                        </w:div>
                        <w:div w:id="2046245214">
                          <w:marLeft w:val="0"/>
                          <w:marRight w:val="0"/>
                          <w:marTop w:val="0"/>
                          <w:marBottom w:val="0"/>
                          <w:divBdr>
                            <w:top w:val="none" w:sz="0" w:space="0" w:color="auto"/>
                            <w:left w:val="none" w:sz="0" w:space="0" w:color="auto"/>
                            <w:bottom w:val="none" w:sz="0" w:space="0" w:color="auto"/>
                            <w:right w:val="none" w:sz="0" w:space="0" w:color="auto"/>
                          </w:divBdr>
                        </w:div>
                        <w:div w:id="1620408563">
                          <w:marLeft w:val="0"/>
                          <w:marRight w:val="0"/>
                          <w:marTop w:val="0"/>
                          <w:marBottom w:val="0"/>
                          <w:divBdr>
                            <w:top w:val="none" w:sz="0" w:space="0" w:color="auto"/>
                            <w:left w:val="none" w:sz="0" w:space="0" w:color="auto"/>
                            <w:bottom w:val="none" w:sz="0" w:space="0" w:color="auto"/>
                            <w:right w:val="none" w:sz="0" w:space="0" w:color="auto"/>
                          </w:divBdr>
                        </w:div>
                        <w:div w:id="46944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deiradata.com/category/blog/" TargetMode="External"/><Relationship Id="rId13" Type="http://schemas.openxmlformats.org/officeDocument/2006/relationships/hyperlink" Target="http://www.madeirasql.com/wp-content/uploads/Service_Broker_Asynchronous_Triggers.zip" TargetMode="External"/><Relationship Id="rId18" Type="http://schemas.openxmlformats.org/officeDocument/2006/relationships/image" Target="media/image2.wmf"/><Relationship Id="rId26" Type="http://schemas.openxmlformats.org/officeDocument/2006/relationships/hyperlink" Target="http://technet.microsoft.com/en-us/library/ms191474.aspx" TargetMode="External"/><Relationship Id="rId3" Type="http://schemas.microsoft.com/office/2007/relationships/stylesWithEffects" Target="stylesWithEffects.xml"/><Relationship Id="rId21" Type="http://schemas.openxmlformats.org/officeDocument/2006/relationships/image" Target="media/image3.wmf"/><Relationship Id="rId7" Type="http://schemas.openxmlformats.org/officeDocument/2006/relationships/hyperlink" Target="http://www.madeiradata.com/service-broker-asynchronous-triggers/" TargetMode="External"/><Relationship Id="rId12" Type="http://schemas.openxmlformats.org/officeDocument/2006/relationships/hyperlink" Target="http://msftdbprodsamples.codeplex.com/releases/view/93587" TargetMode="External"/><Relationship Id="rId17" Type="http://schemas.openxmlformats.org/officeDocument/2006/relationships/hyperlink" Target="http://technet.microsoft.com/en-us/library/ms178030.aspx" TargetMode="External"/><Relationship Id="rId25" Type="http://schemas.openxmlformats.org/officeDocument/2006/relationships/hyperlink" Target="http://technet.microsoft.com/en-us/library/ms188282.aspx" TargetMode="External"/><Relationship Id="rId2" Type="http://schemas.openxmlformats.org/officeDocument/2006/relationships/styles" Target="styles.xml"/><Relationship Id="rId16" Type="http://schemas.openxmlformats.org/officeDocument/2006/relationships/hyperlink" Target="http://technet.microsoft.com/en-us/library/ms191474.aspx" TargetMode="External"/><Relationship Id="rId20" Type="http://schemas.openxmlformats.org/officeDocument/2006/relationships/hyperlink" Target="http://technet.microsoft.com/en-us/library/ms178110.aspx" TargetMode="External"/><Relationship Id="rId29" Type="http://schemas.openxmlformats.org/officeDocument/2006/relationships/control" Target="activeX/activeX4.xml"/><Relationship Id="rId1" Type="http://schemas.openxmlformats.org/officeDocument/2006/relationships/numbering" Target="numbering.xml"/><Relationship Id="rId6" Type="http://schemas.openxmlformats.org/officeDocument/2006/relationships/hyperlink" Target="http://www.madeiradata.com/author/eitanblumin/" TargetMode="External"/><Relationship Id="rId11" Type="http://schemas.openxmlformats.org/officeDocument/2006/relationships/hyperlink" Target="http://msdn.microsoft.com/en-us/library/bb522893.aspx" TargetMode="External"/><Relationship Id="rId24" Type="http://schemas.openxmlformats.org/officeDocument/2006/relationships/control" Target="activeX/activeX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technet.microsoft.com/en-us/library/ms188282.aspx" TargetMode="External"/><Relationship Id="rId23" Type="http://schemas.openxmlformats.org/officeDocument/2006/relationships/image" Target="media/image4.wmf"/><Relationship Id="rId28" Type="http://schemas.openxmlformats.org/officeDocument/2006/relationships/image" Target="media/image5.wmf"/><Relationship Id="rId10" Type="http://schemas.openxmlformats.org/officeDocument/2006/relationships/hyperlink" Target="http://www.madeirasql.com/service-broker-sample-multi-threading/" TargetMode="External"/><Relationship Id="rId19" Type="http://schemas.openxmlformats.org/officeDocument/2006/relationships/control" Target="activeX/activeX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adeiradata.com/service-broker-asynchronous-triggers/" TargetMode="External"/><Relationship Id="rId14" Type="http://schemas.openxmlformats.org/officeDocument/2006/relationships/image" Target="media/image1.png"/><Relationship Id="rId22" Type="http://schemas.openxmlformats.org/officeDocument/2006/relationships/control" Target="activeX/activeX2.xml"/><Relationship Id="rId27" Type="http://schemas.openxmlformats.org/officeDocument/2006/relationships/hyperlink" Target="http://technet.microsoft.com/en-us/library/ms178030.aspx" TargetMode="External"/><Relationship Id="rId30" Type="http://schemas.openxmlformats.org/officeDocument/2006/relationships/hyperlink" Target="http://www.madeiradata.com/service-broker-asynchronous-trigger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activeX/activeX4.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2258</Words>
  <Characters>12423</Characters>
  <Application>Microsoft Office Word</Application>
  <DocSecurity>0</DocSecurity>
  <Lines>103</Lines>
  <Paragraphs>29</Paragraphs>
  <ScaleCrop>false</ScaleCrop>
  <Company/>
  <LinksUpToDate>false</LinksUpToDate>
  <CharactersWithSpaces>14652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 Jordaan</dc:creator>
  <cp:lastModifiedBy>Marcel</cp:lastModifiedBy>
  <cp:revision>2</cp:revision>
  <dcterms:created xsi:type="dcterms:W3CDTF">2015-11-12T21:16:00Z</dcterms:created>
  <dcterms:modified xsi:type="dcterms:W3CDTF">2015-11-19T10:19:00Z</dcterms:modified>
</cp:coreProperties>
</file>